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0FCD4" w14:textId="77777777" w:rsidR="00A50666" w:rsidRDefault="00000000">
      <w:r>
        <w:rPr>
          <w:noProof/>
        </w:rPr>
        <w:drawing>
          <wp:anchor distT="0" distB="0" distL="0" distR="0" simplePos="0" relativeHeight="251658240" behindDoc="1" locked="0" layoutInCell="1" hidden="0" allowOverlap="1" wp14:anchorId="1E54A59C" wp14:editId="306200E1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l="0" t="0" r="0" b="0"/>
            <wp:wrapNone/>
            <wp:docPr id="159700701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3AC87BD9" wp14:editId="384411F1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l="0" t="0" r="0" b="0"/>
            <wp:wrapNone/>
            <wp:docPr id="15970070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74013B4" w14:textId="77777777" w:rsidR="00A50666" w:rsidRDefault="00A50666"/>
    <w:p w14:paraId="0040AD32" w14:textId="77777777" w:rsidR="00A50666" w:rsidRDefault="00A50666"/>
    <w:p w14:paraId="4C41119C" w14:textId="77777777" w:rsidR="00A50666" w:rsidRDefault="000000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67129C9" wp14:editId="5E5CD8B0">
                <wp:simplePos x="0" y="0"/>
                <wp:positionH relativeFrom="column">
                  <wp:posOffset>647700</wp:posOffset>
                </wp:positionH>
                <wp:positionV relativeFrom="paragraph">
                  <wp:posOffset>45720</wp:posOffset>
                </wp:positionV>
                <wp:extent cx="4476115" cy="718185"/>
                <wp:effectExtent l="0" t="0" r="0" b="0"/>
                <wp:wrapSquare wrapText="bothSides" distT="45720" distB="45720" distL="114300" distR="114300"/>
                <wp:docPr id="1597007014" name="Rectangle 1597007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521C8E" w14:textId="77777777" w:rsidR="00A50666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PIANO DI LEZIONE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7129C9" id="Rectangle 1597007014" o:spid="_x0000_s1026" style="position:absolute;margin-left:51pt;margin-top:3.6pt;width:352.45pt;height:56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" filled="f" stroked="f">
                <v:textbox inset="2.53958mm,1.2694mm,2.53958mm,1.2694mm">
                  <w:txbxContent>
                    <w:p w14:paraId="50521C8E" w14:textId="77777777" w:rsidR="00A50666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PIANO DI LEZIONE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74D5B39" w14:textId="77777777" w:rsidR="00A50666" w:rsidRDefault="00A50666"/>
    <w:p w14:paraId="6DB181DB" w14:textId="77777777" w:rsidR="00A50666" w:rsidRDefault="000000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AF1BB85" wp14:editId="16B3A02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1466175"/>
                <wp:effectExtent l="0" t="0" r="0" b="0"/>
                <wp:wrapSquare wrapText="bothSides" distT="45720" distB="45720" distL="114300" distR="114300"/>
                <wp:docPr id="1597007015" name="Rectangle 1597007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5E744D" w14:textId="77777777" w:rsidR="00A50666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Formazione del personale docente per una didattica dell’informatica autentica e inclusiva in termini di genere</w:t>
                            </w:r>
                          </w:p>
                          <w:p w14:paraId="28A0736F" w14:textId="77777777" w:rsidR="00A50666" w:rsidRDefault="00A5066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F1BB85" id="Rectangle 1597007015" o:spid="_x0000_s1027" style="position:absolute;margin-left:36pt;margin-top:3.6pt;width:372.75pt;height:115.4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" filled="f" stroked="f">
                <v:textbox inset="2.53958mm,1.2694mm,2.53958mm,1.2694mm">
                  <w:txbxContent>
                    <w:p w14:paraId="1E5E744D" w14:textId="77777777" w:rsidR="00A50666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Formazione del personale docente per una didattica dell’informatica autentica e inclusiva in termini di genere</w:t>
                      </w:r>
                    </w:p>
                    <w:p w14:paraId="28A0736F" w14:textId="77777777" w:rsidR="00A50666" w:rsidRDefault="00A5066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DCF9AFB" w14:textId="77777777" w:rsidR="00A50666" w:rsidRDefault="00A50666"/>
    <w:p w14:paraId="307962BB" w14:textId="77777777" w:rsidR="00A50666" w:rsidRDefault="00000000">
      <w:r>
        <w:rPr>
          <w:noProof/>
        </w:rPr>
        <w:drawing>
          <wp:anchor distT="0" distB="0" distL="0" distR="0" simplePos="0" relativeHeight="251662336" behindDoc="1" locked="0" layoutInCell="1" hidden="0" allowOverlap="1" wp14:anchorId="0413D2E9" wp14:editId="078EE6DA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8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BCD67B7" w14:textId="77777777" w:rsidR="00A50666" w:rsidRDefault="00A50666"/>
    <w:p w14:paraId="5210B1C5" w14:textId="77777777" w:rsidR="00A50666" w:rsidRDefault="00A50666"/>
    <w:p w14:paraId="6580A7AF" w14:textId="77777777" w:rsidR="00A50666" w:rsidRDefault="00A50666"/>
    <w:p w14:paraId="13ADCB9B" w14:textId="77777777" w:rsidR="00A50666" w:rsidRDefault="00000000">
      <w:pPr>
        <w:tabs>
          <w:tab w:val="left" w:pos="6264"/>
        </w:tabs>
      </w:pPr>
      <w:r>
        <w:tab/>
      </w:r>
    </w:p>
    <w:p w14:paraId="0D68A36C" w14:textId="77777777" w:rsidR="00A50666" w:rsidRDefault="00A50666">
      <w:pPr>
        <w:tabs>
          <w:tab w:val="left" w:pos="6264"/>
        </w:tabs>
      </w:pPr>
    </w:p>
    <w:p w14:paraId="02521CDC" w14:textId="77777777" w:rsidR="00A50666" w:rsidRDefault="00A50666">
      <w:pPr>
        <w:tabs>
          <w:tab w:val="left" w:pos="6264"/>
        </w:tabs>
      </w:pPr>
    </w:p>
    <w:tbl>
      <w:tblPr>
        <w:tblStyle w:val="af9"/>
        <w:tblpPr w:leftFromText="180" w:rightFromText="180" w:vertAnchor="text" w:tblpY="52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A50666" w14:paraId="199D7A2F" w14:textId="77777777" w:rsidTr="00A5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9E75C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INFORMAZIONI GENERALI</w:t>
            </w:r>
          </w:p>
        </w:tc>
      </w:tr>
      <w:tr w:rsidR="00A50666" w14:paraId="1D2B6101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9652BAC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t>Modulo</w:t>
            </w:r>
          </w:p>
        </w:tc>
        <w:tc>
          <w:tcPr>
            <w:tcW w:w="7512" w:type="dxa"/>
          </w:tcPr>
          <w:p w14:paraId="49495414" w14:textId="2550DFEA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Modulo </w:t>
            </w:r>
            <w:r w:rsidR="00FF6A41">
              <w:rPr>
                <w:b/>
                <w:i/>
              </w:rPr>
              <w:t>7 – Ricerca</w:t>
            </w:r>
            <w:r w:rsidR="007A72D1">
              <w:rPr>
                <w:b/>
                <w:i/>
              </w:rPr>
              <w:t>-azione</w:t>
            </w:r>
            <w:r>
              <w:rPr>
                <w:b/>
                <w:i/>
              </w:rPr>
              <w:t xml:space="preserve">: </w:t>
            </w:r>
            <w:r w:rsidR="00FF6A41">
              <w:rPr>
                <w:b/>
                <w:i/>
              </w:rPr>
              <w:t>il personale docente come co-creatore di soluzioni</w:t>
            </w:r>
          </w:p>
        </w:tc>
      </w:tr>
      <w:tr w:rsidR="00A50666" w14:paraId="75846FAB" w14:textId="77777777" w:rsidTr="00A5066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4351FC2" w14:textId="77777777" w:rsidR="00A50666" w:rsidRDefault="00000000">
            <w:r>
              <w:t>Unità</w:t>
            </w:r>
          </w:p>
        </w:tc>
        <w:tc>
          <w:tcPr>
            <w:tcW w:w="7512" w:type="dxa"/>
          </w:tcPr>
          <w:p w14:paraId="25101864" w14:textId="33EE2A9A" w:rsidR="00A50666" w:rsidRDefault="00FF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7.1</w:t>
            </w:r>
            <w:r w:rsidR="007A72D1">
              <w:t xml:space="preserve"> - </w:t>
            </w:r>
            <w:r>
              <w:t>Identificare le sfide della classe e</w:t>
            </w:r>
            <w:r w:rsidR="001354B9">
              <w:t xml:space="preserve"> formulare </w:t>
            </w:r>
            <w:r>
              <w:t>le domande di ricerca</w:t>
            </w:r>
          </w:p>
        </w:tc>
      </w:tr>
      <w:tr w:rsidR="00A50666" w14:paraId="23F5F7DD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4BCEDED" w14:textId="77777777" w:rsidR="00A50666" w:rsidRDefault="00000000">
            <w:r>
              <w:t>Gruppo target</w:t>
            </w:r>
          </w:p>
        </w:tc>
        <w:tc>
          <w:tcPr>
            <w:tcW w:w="7512" w:type="dxa"/>
          </w:tcPr>
          <w:p w14:paraId="0F009237" w14:textId="7680070E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Docenti </w:t>
            </w:r>
            <w:r w:rsidR="00FF6A41">
              <w:t>delle scuole primarie e secondarie</w:t>
            </w:r>
            <w:r>
              <w:t xml:space="preserve"> </w:t>
            </w:r>
          </w:p>
        </w:tc>
      </w:tr>
      <w:tr w:rsidR="00A50666" w14:paraId="558E8327" w14:textId="77777777" w:rsidTr="00A5066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E328F63" w14:textId="77777777" w:rsidR="00A50666" w:rsidRDefault="00000000">
            <w:r>
              <w:t>Durata</w:t>
            </w:r>
          </w:p>
        </w:tc>
        <w:tc>
          <w:tcPr>
            <w:tcW w:w="7512" w:type="dxa"/>
          </w:tcPr>
          <w:p w14:paraId="64B381FC" w14:textId="6D3A70FC" w:rsidR="00A50666" w:rsidRDefault="00FF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 minuti (escluso il tempo dedicato allo studio autonomo)</w:t>
            </w:r>
          </w:p>
        </w:tc>
      </w:tr>
      <w:tr w:rsidR="00A50666" w14:paraId="570C9F42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74A4A81" w14:textId="77777777" w:rsidR="00A50666" w:rsidRDefault="00000000">
            <w:r>
              <w:t>Prerequisiti</w:t>
            </w:r>
          </w:p>
        </w:tc>
        <w:tc>
          <w:tcPr>
            <w:tcW w:w="7512" w:type="dxa"/>
          </w:tcPr>
          <w:p w14:paraId="581920D0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/</w:t>
            </w:r>
          </w:p>
        </w:tc>
      </w:tr>
      <w:tr w:rsidR="00A50666" w14:paraId="04183DFD" w14:textId="77777777" w:rsidTr="00A5066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A467CB2" w14:textId="77777777" w:rsidR="00A50666" w:rsidRDefault="00000000">
            <w:r>
              <w:t>ECTS</w:t>
            </w:r>
          </w:p>
        </w:tc>
        <w:tc>
          <w:tcPr>
            <w:tcW w:w="7512" w:type="dxa"/>
          </w:tcPr>
          <w:p w14:paraId="1D2A8AB7" w14:textId="0F4C15A3" w:rsidR="00A5066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FF6A41">
              <w:t>04</w:t>
            </w:r>
          </w:p>
        </w:tc>
      </w:tr>
    </w:tbl>
    <w:p w14:paraId="310ECC88" w14:textId="77777777" w:rsidR="00A50666" w:rsidRDefault="00A50666">
      <w:pPr>
        <w:tabs>
          <w:tab w:val="left" w:pos="6264"/>
        </w:tabs>
        <w:spacing w:after="0"/>
      </w:pPr>
    </w:p>
    <w:tbl>
      <w:tblPr>
        <w:tblStyle w:val="afa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A50666" w14:paraId="085052A4" w14:textId="77777777" w:rsidTr="00A5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94B09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RISULTATI DI APPRENDIMENTO</w:t>
            </w:r>
          </w:p>
        </w:tc>
      </w:tr>
      <w:tr w:rsidR="00A50666" w14:paraId="4CC5C0FC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C7F242A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t>1</w:t>
            </w:r>
          </w:p>
        </w:tc>
        <w:tc>
          <w:tcPr>
            <w:tcW w:w="8646" w:type="dxa"/>
          </w:tcPr>
          <w:p w14:paraId="049B16C9" w14:textId="4A86C318" w:rsidR="00A50666" w:rsidRDefault="00FF6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Identificare le fasi della </w:t>
            </w:r>
            <w:r w:rsidRPr="005C532C">
              <w:rPr>
                <w:b/>
                <w:i/>
                <w:iCs/>
              </w:rPr>
              <w:t>ricerca-azione</w:t>
            </w:r>
            <w:r>
              <w:rPr>
                <w:b/>
              </w:rPr>
              <w:t xml:space="preserve">, </w:t>
            </w:r>
            <w:r>
              <w:t>tra cui l'identificazione del problema</w:t>
            </w:r>
            <w:r w:rsidR="005C532C">
              <w:t xml:space="preserve"> e</w:t>
            </w:r>
            <w:r>
              <w:t xml:space="preserve"> la pianificazione e </w:t>
            </w:r>
            <w:r w:rsidR="007A72D1">
              <w:t>attuazione</w:t>
            </w:r>
            <w:r>
              <w:t xml:space="preserve"> </w:t>
            </w:r>
            <w:r w:rsidR="005C532C">
              <w:t>degli interventi.</w:t>
            </w:r>
          </w:p>
        </w:tc>
      </w:tr>
      <w:tr w:rsidR="00A50666" w14:paraId="02E5AC1D" w14:textId="77777777" w:rsidTr="00A5066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9896494" w14:textId="77777777" w:rsidR="00A50666" w:rsidRDefault="00000000">
            <w:r>
              <w:t>2</w:t>
            </w:r>
          </w:p>
        </w:tc>
        <w:tc>
          <w:tcPr>
            <w:tcW w:w="8646" w:type="dxa"/>
          </w:tcPr>
          <w:p w14:paraId="06E4643A" w14:textId="12BACDB8" w:rsidR="00A50666" w:rsidRDefault="00FF6A41" w:rsidP="00FF6A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heading=h.2t2obxn22g8e" w:colFirst="0" w:colLast="0"/>
            <w:bookmarkEnd w:id="0"/>
            <w:r>
              <w:rPr>
                <w:b/>
              </w:rPr>
              <w:t xml:space="preserve">Identificare e documentare un problema in classe per la </w:t>
            </w:r>
            <w:r w:rsidRPr="005C532C">
              <w:rPr>
                <w:b/>
                <w:i/>
                <w:iCs/>
              </w:rPr>
              <w:t>ricerca</w:t>
            </w:r>
            <w:r w:rsidR="007A72D1" w:rsidRPr="005C532C">
              <w:rPr>
                <w:b/>
                <w:i/>
                <w:iCs/>
              </w:rPr>
              <w:t>-azione</w:t>
            </w:r>
            <w:r w:rsidR="007A72D1">
              <w:rPr>
                <w:b/>
              </w:rPr>
              <w:t xml:space="preserve"> </w:t>
            </w:r>
            <w:r>
              <w:t xml:space="preserve">al fine di migliorare le pratiche </w:t>
            </w:r>
            <w:r w:rsidR="005C532C">
              <w:t xml:space="preserve">didattiche </w:t>
            </w:r>
            <w:r>
              <w:t xml:space="preserve">e </w:t>
            </w:r>
            <w:r w:rsidR="005C532C">
              <w:t>raggiungere gli obbiettivi desiderati</w:t>
            </w:r>
            <w:r>
              <w:t>.</w:t>
            </w:r>
          </w:p>
        </w:tc>
      </w:tr>
    </w:tbl>
    <w:p w14:paraId="40087A00" w14:textId="77777777" w:rsidR="00A50666" w:rsidRDefault="00A50666">
      <w:pPr>
        <w:tabs>
          <w:tab w:val="left" w:pos="6264"/>
        </w:tabs>
        <w:spacing w:after="0"/>
      </w:pPr>
    </w:p>
    <w:tbl>
      <w:tblPr>
        <w:tblStyle w:val="afb"/>
        <w:tblpPr w:leftFromText="180" w:rightFromText="180" w:vertAnchor="text" w:tblpY="224"/>
        <w:tblW w:w="9088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A50666" w14:paraId="64BF4BAD" w14:textId="77777777" w:rsidTr="00A5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03D24F3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METODI DI INSEGNAMENTO</w:t>
            </w:r>
          </w:p>
        </w:tc>
      </w:tr>
      <w:tr w:rsidR="00A50666" w14:paraId="374B2E4F" w14:textId="77777777" w:rsidTr="00A5066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9C71E0B" w14:textId="77777777" w:rsidR="00A50666" w:rsidRDefault="0000000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06D83895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Learning by </w:t>
            </w:r>
            <w:proofErr w:type="spellStart"/>
            <w:r>
              <w:rPr>
                <w:i/>
              </w:rPr>
              <w:t>doing</w:t>
            </w:r>
            <w:proofErr w:type="spellEnd"/>
          </w:p>
        </w:tc>
        <w:tc>
          <w:tcPr>
            <w:tcW w:w="567" w:type="dxa"/>
            <w:vAlign w:val="center"/>
          </w:tcPr>
          <w:p w14:paraId="2FFF6287" w14:textId="77777777" w:rsidR="00A50666" w:rsidRDefault="00A506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373A9EF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tra pari</w:t>
            </w:r>
          </w:p>
        </w:tc>
      </w:tr>
      <w:tr w:rsidR="00A50666" w14:paraId="28473220" w14:textId="77777777" w:rsidTr="00A50666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A3C6989" w14:textId="77777777" w:rsidR="00A50666" w:rsidRDefault="00A50666">
            <w:pPr>
              <w:jc w:val="center"/>
            </w:pPr>
          </w:p>
        </w:tc>
        <w:tc>
          <w:tcPr>
            <w:tcW w:w="3969" w:type="dxa"/>
          </w:tcPr>
          <w:p w14:paraId="5AA988A1" w14:textId="77777777" w:rsidR="00A5066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basato su progetti</w:t>
            </w:r>
          </w:p>
        </w:tc>
        <w:tc>
          <w:tcPr>
            <w:tcW w:w="567" w:type="dxa"/>
            <w:vAlign w:val="center"/>
          </w:tcPr>
          <w:p w14:paraId="34EB7CDA" w14:textId="77777777" w:rsidR="00A50666" w:rsidRDefault="00A5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49219468" w14:textId="77777777" w:rsidR="00A5066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pratico</w:t>
            </w:r>
          </w:p>
        </w:tc>
      </w:tr>
      <w:tr w:rsidR="00A50666" w14:paraId="3E444927" w14:textId="77777777" w:rsidTr="00A5066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E5AAF05" w14:textId="77777777" w:rsidR="00A50666" w:rsidRDefault="0000000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07F931E7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Strategie di apprendimento attivo</w:t>
            </w:r>
          </w:p>
        </w:tc>
        <w:tc>
          <w:tcPr>
            <w:tcW w:w="567" w:type="dxa"/>
            <w:vAlign w:val="center"/>
          </w:tcPr>
          <w:p w14:paraId="7DFC31A6" w14:textId="77777777" w:rsidR="00A50666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4F099920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collaborativo</w:t>
            </w:r>
          </w:p>
        </w:tc>
      </w:tr>
      <w:tr w:rsidR="00A50666" w14:paraId="7FA2B2D5" w14:textId="77777777" w:rsidTr="00A50666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B71F8E" w14:textId="77777777" w:rsidR="00A50666" w:rsidRDefault="00000000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784261E0" w14:textId="77777777" w:rsidR="00A50666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ibrido</w:t>
            </w:r>
          </w:p>
        </w:tc>
        <w:tc>
          <w:tcPr>
            <w:tcW w:w="567" w:type="dxa"/>
            <w:vAlign w:val="center"/>
          </w:tcPr>
          <w:p w14:paraId="25B1BFAB" w14:textId="77777777" w:rsidR="00A50666" w:rsidRDefault="00A506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F12CF2D" w14:textId="77777777" w:rsidR="00A50666" w:rsidRDefault="00A506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B38C24" w14:textId="77777777" w:rsidR="00A50666" w:rsidRDefault="00A50666">
      <w:pPr>
        <w:tabs>
          <w:tab w:val="left" w:pos="6264"/>
        </w:tabs>
        <w:spacing w:after="0"/>
      </w:pPr>
    </w:p>
    <w:tbl>
      <w:tblPr>
        <w:tblStyle w:val="afc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A50666" w14:paraId="0BC9C183" w14:textId="77777777" w:rsidTr="00A5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4172C" w14:textId="77777777" w:rsidR="00A50666" w:rsidRDefault="00000000">
            <w:r>
              <w:rPr>
                <w:color w:val="1D1D1B"/>
              </w:rPr>
              <w:t>MATERIALE DIDATTICO</w:t>
            </w:r>
          </w:p>
        </w:tc>
      </w:tr>
      <w:tr w:rsidR="00A50666" w14:paraId="0FB4F16C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6117FDA" w14:textId="77777777" w:rsidR="00A50666" w:rsidRDefault="00000000">
            <w:r>
              <w:rPr>
                <w:b w:val="0"/>
              </w:rPr>
              <w:t xml:space="preserve">Occorrente </w:t>
            </w:r>
          </w:p>
        </w:tc>
        <w:tc>
          <w:tcPr>
            <w:tcW w:w="6945" w:type="dxa"/>
          </w:tcPr>
          <w:p w14:paraId="7862B00C" w14:textId="77777777" w:rsidR="00A50666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Ai fini dello svolgimento del corso occorrono:</w:t>
            </w:r>
          </w:p>
          <w:p w14:paraId="7D08C51A" w14:textId="0D7309A3" w:rsidR="00A50666" w:rsidRDefault="00FF6A41">
            <w:pPr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PowerPoint, post-it o equivalenti digitali (Miro, </w:t>
            </w:r>
            <w:proofErr w:type="spellStart"/>
            <w:r>
              <w:t>FigJam</w:t>
            </w:r>
            <w:proofErr w:type="spellEnd"/>
            <w:r>
              <w:t>), timer</w:t>
            </w:r>
          </w:p>
          <w:p w14:paraId="547E6351" w14:textId="77777777" w:rsidR="00A50666" w:rsidRDefault="00A50666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50666" w14:paraId="447D5FF9" w14:textId="77777777" w:rsidTr="00A5066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9E6B4A" w14:textId="77777777" w:rsidR="00A50666" w:rsidRDefault="00000000">
            <w:r>
              <w:rPr>
                <w:b w:val="0"/>
              </w:rPr>
              <w:t>Risorse aggiuntive</w:t>
            </w:r>
          </w:p>
        </w:tc>
        <w:tc>
          <w:tcPr>
            <w:tcW w:w="6945" w:type="dxa"/>
          </w:tcPr>
          <w:p w14:paraId="7E4FECDA" w14:textId="77777777" w:rsidR="00FF6A41" w:rsidRDefault="00FF6A41" w:rsidP="00FF6A41">
            <w:pPr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Mertler</w:t>
            </w:r>
            <w:proofErr w:type="spellEnd"/>
            <w:r>
              <w:rPr>
                <w:color w:val="000000"/>
              </w:rPr>
              <w:t xml:space="preserve">, C. A. (2019). </w:t>
            </w:r>
            <w:r>
              <w:rPr>
                <w:i/>
                <w:color w:val="000000"/>
              </w:rPr>
              <w:t xml:space="preserve">Action </w:t>
            </w:r>
            <w:proofErr w:type="spellStart"/>
            <w:r>
              <w:rPr>
                <w:i/>
                <w:color w:val="000000"/>
              </w:rPr>
              <w:t>Research</w:t>
            </w:r>
            <w:proofErr w:type="spellEnd"/>
            <w:r>
              <w:rPr>
                <w:i/>
                <w:color w:val="000000"/>
              </w:rPr>
              <w:t xml:space="preserve">: </w:t>
            </w:r>
            <w:proofErr w:type="spellStart"/>
            <w:r>
              <w:rPr>
                <w:i/>
                <w:color w:val="000000"/>
              </w:rPr>
              <w:t>Improving</w:t>
            </w:r>
            <w:proofErr w:type="spellEnd"/>
            <w:r>
              <w:rPr>
                <w:i/>
                <w:color w:val="000000"/>
              </w:rPr>
              <w:t xml:space="preserve"> Schools and </w:t>
            </w:r>
            <w:proofErr w:type="spellStart"/>
            <w:r>
              <w:rPr>
                <w:i/>
                <w:color w:val="000000"/>
              </w:rPr>
              <w:t>Empowering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Educators</w:t>
            </w:r>
            <w:proofErr w:type="spellEnd"/>
            <w:r>
              <w:rPr>
                <w:color w:val="000000"/>
              </w:rPr>
              <w:t xml:space="preserve"> (6th ed.). SAGE. </w:t>
            </w:r>
            <w:hyperlink r:id="rId11" w:anchor="v=onepage&amp;q&amp;f=false">
              <w:r>
                <w:rPr>
                  <w:color w:val="1155CC"/>
                  <w:u w:val="single"/>
                </w:rPr>
                <w:t>https://books.google.it/books?id=_KahDwAAQBAJ&amp;lpg=PP1&amp;pg=PP1#v=onepage&amp;q&amp;f=false</w:t>
              </w:r>
            </w:hyperlink>
            <w:r>
              <w:rPr>
                <w:color w:val="000000"/>
              </w:rPr>
              <w:t xml:space="preserve">. </w:t>
            </w:r>
          </w:p>
          <w:p w14:paraId="5B3E71E3" w14:textId="77777777" w:rsidR="00FF6A41" w:rsidRDefault="00FF6A41" w:rsidP="00FF6A41">
            <w:pPr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Teachers Network Leadership Institute. </w:t>
            </w:r>
            <w:r>
              <w:rPr>
                <w:i/>
                <w:color w:val="000000"/>
              </w:rPr>
              <w:t xml:space="preserve">How to do action </w:t>
            </w:r>
            <w:proofErr w:type="spellStart"/>
            <w:r>
              <w:rPr>
                <w:i/>
                <w:color w:val="000000"/>
              </w:rPr>
              <w:t>research</w:t>
            </w:r>
            <w:proofErr w:type="spellEnd"/>
            <w:r>
              <w:rPr>
                <w:i/>
                <w:color w:val="000000"/>
              </w:rPr>
              <w:t xml:space="preserve"> in </w:t>
            </w:r>
            <w:proofErr w:type="spellStart"/>
            <w:r>
              <w:rPr>
                <w:i/>
                <w:color w:val="000000"/>
              </w:rPr>
              <w:t>your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classroom</w:t>
            </w:r>
            <w:proofErr w:type="spellEnd"/>
            <w:r>
              <w:rPr>
                <w:i/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Retrieved</w:t>
            </w:r>
            <w:proofErr w:type="spellEnd"/>
            <w:r>
              <w:rPr>
                <w:color w:val="000000"/>
              </w:rPr>
              <w:t xml:space="preserve"> from </w:t>
            </w:r>
            <w:hyperlink r:id="rId12">
              <w:r>
                <w:rPr>
                  <w:color w:val="1155CC"/>
                  <w:u w:val="single"/>
                </w:rPr>
                <w:t>https://www.naeyc.org/sites/default/files/globally-shared/downloads/PDFs/resources/pubs/How%20to%20do%20Action%20Research.pdf</w:t>
              </w:r>
            </w:hyperlink>
            <w:r>
              <w:rPr>
                <w:color w:val="000000"/>
              </w:rPr>
              <w:t>.</w:t>
            </w:r>
          </w:p>
          <w:p w14:paraId="05A3F3B3" w14:textId="77777777" w:rsidR="00FF6A41" w:rsidRDefault="00FF6A41" w:rsidP="00FF6A41">
            <w:pPr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National Foundation for Educational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 xml:space="preserve"> (NFER). (</w:t>
            </w:r>
            <w:proofErr w:type="spellStart"/>
            <w:r>
              <w:rPr>
                <w:color w:val="000000"/>
              </w:rPr>
              <w:t>n.d.</w:t>
            </w:r>
            <w:proofErr w:type="spellEnd"/>
            <w:r>
              <w:rPr>
                <w:color w:val="000000"/>
              </w:rPr>
              <w:t xml:space="preserve">). </w:t>
            </w:r>
            <w:r>
              <w:rPr>
                <w:i/>
                <w:color w:val="000000"/>
              </w:rPr>
              <w:t xml:space="preserve">How to </w:t>
            </w:r>
            <w:proofErr w:type="spellStart"/>
            <w:r>
              <w:rPr>
                <w:i/>
                <w:color w:val="000000"/>
              </w:rPr>
              <w:t>run</w:t>
            </w:r>
            <w:proofErr w:type="spellEnd"/>
            <w:r>
              <w:rPr>
                <w:i/>
                <w:color w:val="000000"/>
              </w:rPr>
              <w:t xml:space="preserve"> an action </w:t>
            </w:r>
            <w:proofErr w:type="spellStart"/>
            <w:r>
              <w:rPr>
                <w:i/>
                <w:color w:val="000000"/>
              </w:rPr>
              <w:t>research</w:t>
            </w:r>
            <w:proofErr w:type="spellEnd"/>
            <w:r>
              <w:rPr>
                <w:i/>
                <w:color w:val="000000"/>
              </w:rPr>
              <w:t xml:space="preserve"> project: A "</w:t>
            </w:r>
            <w:proofErr w:type="spellStart"/>
            <w:r>
              <w:rPr>
                <w:i/>
                <w:color w:val="000000"/>
              </w:rPr>
              <w:t>do-it-yourself</w:t>
            </w:r>
            <w:proofErr w:type="spellEnd"/>
            <w:r>
              <w:rPr>
                <w:i/>
                <w:color w:val="000000"/>
              </w:rPr>
              <w:t>" guide.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Retrieved</w:t>
            </w:r>
            <w:proofErr w:type="spellEnd"/>
            <w:r>
              <w:rPr>
                <w:color w:val="000000"/>
              </w:rPr>
              <w:t xml:space="preserve"> from </w:t>
            </w:r>
            <w:hyperlink r:id="rId13">
              <w:r>
                <w:rPr>
                  <w:color w:val="1155CC"/>
                  <w:u w:val="single"/>
                </w:rPr>
                <w:t>https://www.nfer.ac.uk/media/texbxexa/how_to_run_action_research_do_it_yourself.pdf</w:t>
              </w:r>
            </w:hyperlink>
            <w:r>
              <w:rPr>
                <w:color w:val="000000"/>
              </w:rPr>
              <w:t>.</w:t>
            </w:r>
          </w:p>
          <w:p w14:paraId="7DC8D285" w14:textId="77777777" w:rsidR="00FF6A41" w:rsidRDefault="00FF6A41" w:rsidP="00FF6A41">
            <w:pPr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Efron, S. E., &amp; </w:t>
            </w:r>
            <w:proofErr w:type="spellStart"/>
            <w:r>
              <w:rPr>
                <w:color w:val="000000"/>
              </w:rPr>
              <w:t>Ravid</w:t>
            </w:r>
            <w:proofErr w:type="spellEnd"/>
            <w:r>
              <w:rPr>
                <w:color w:val="000000"/>
              </w:rPr>
              <w:t xml:space="preserve">, R. (2019). </w:t>
            </w:r>
            <w:r>
              <w:rPr>
                <w:i/>
                <w:color w:val="000000"/>
              </w:rPr>
              <w:t xml:space="preserve">Action </w:t>
            </w:r>
            <w:proofErr w:type="spellStart"/>
            <w:r>
              <w:rPr>
                <w:i/>
                <w:color w:val="000000"/>
              </w:rPr>
              <w:t>research</w:t>
            </w:r>
            <w:proofErr w:type="spellEnd"/>
            <w:r>
              <w:rPr>
                <w:i/>
                <w:color w:val="000000"/>
              </w:rPr>
              <w:t xml:space="preserve"> in </w:t>
            </w:r>
            <w:proofErr w:type="spellStart"/>
            <w:r>
              <w:rPr>
                <w:i/>
                <w:color w:val="000000"/>
              </w:rPr>
              <w:t>education</w:t>
            </w:r>
            <w:proofErr w:type="spellEnd"/>
            <w:r>
              <w:rPr>
                <w:i/>
                <w:color w:val="000000"/>
              </w:rPr>
              <w:t xml:space="preserve">: A </w:t>
            </w:r>
            <w:proofErr w:type="spellStart"/>
            <w:r>
              <w:rPr>
                <w:i/>
                <w:color w:val="000000"/>
              </w:rPr>
              <w:t>practical</w:t>
            </w:r>
            <w:proofErr w:type="spellEnd"/>
            <w:r>
              <w:rPr>
                <w:i/>
                <w:color w:val="000000"/>
              </w:rPr>
              <w:t xml:space="preserve"> guide</w:t>
            </w:r>
            <w:r>
              <w:rPr>
                <w:color w:val="000000"/>
              </w:rPr>
              <w:t xml:space="preserve"> (2nd ed.). Guilford Press. </w:t>
            </w:r>
            <w:proofErr w:type="spellStart"/>
            <w:r>
              <w:rPr>
                <w:color w:val="000000"/>
              </w:rPr>
              <w:t>Retrieved</w:t>
            </w:r>
            <w:proofErr w:type="spellEnd"/>
            <w:r>
              <w:rPr>
                <w:color w:val="000000"/>
              </w:rPr>
              <w:t xml:space="preserve"> from </w:t>
            </w:r>
            <w:hyperlink r:id="rId14">
              <w:r>
                <w:rPr>
                  <w:color w:val="1155CC"/>
                  <w:u w:val="single"/>
                </w:rPr>
                <w:t>https://www.daneshnamehicsa.ir/userfiles/files/1/9-%20Action%20Research%20in%20Education_%20A%20Practical%20Guide.pdf</w:t>
              </w:r>
            </w:hyperlink>
            <w:r>
              <w:rPr>
                <w:color w:val="000000"/>
              </w:rPr>
              <w:t>.</w:t>
            </w:r>
          </w:p>
          <w:p w14:paraId="3AB4C885" w14:textId="1CEAFF46" w:rsidR="00A50666" w:rsidRDefault="00A50666" w:rsidP="00FF6A41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D79C24" w14:textId="77777777" w:rsidR="00A50666" w:rsidRDefault="00A50666">
      <w:pPr>
        <w:tabs>
          <w:tab w:val="left" w:pos="1620"/>
        </w:tabs>
        <w:spacing w:after="0"/>
      </w:pPr>
    </w:p>
    <w:tbl>
      <w:tblPr>
        <w:tblStyle w:val="afd"/>
        <w:tblpPr w:leftFromText="180" w:rightFromText="180" w:vertAnchor="text" w:tblpY="224"/>
        <w:tblW w:w="9352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88"/>
        <w:gridCol w:w="7164"/>
      </w:tblGrid>
      <w:tr w:rsidR="00A50666" w14:paraId="34D40096" w14:textId="77777777" w:rsidTr="00974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DCBE6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CONTENUTI DELL’UNITÀ</w:t>
            </w:r>
          </w:p>
        </w:tc>
      </w:tr>
      <w:tr w:rsidR="00FF6A41" w14:paraId="50A1A8CA" w14:textId="77777777" w:rsidTr="00715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  <w:vMerge w:val="restart"/>
          </w:tcPr>
          <w:p w14:paraId="5253C5AE" w14:textId="2D364934" w:rsidR="00FF6A41" w:rsidRPr="00FF6A41" w:rsidRDefault="00FF6A41" w:rsidP="00FF6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</w:rPr>
            </w:pPr>
            <w:r>
              <w:t>Attivit</w:t>
            </w:r>
            <w:r w:rsidRPr="009746A3">
              <w:rPr>
                <w:bCs/>
              </w:rPr>
              <w:t>à</w:t>
            </w:r>
          </w:p>
        </w:tc>
        <w:tc>
          <w:tcPr>
            <w:tcW w:w="7164" w:type="dxa"/>
          </w:tcPr>
          <w:p w14:paraId="6772E2F2" w14:textId="5C4E72C6" w:rsidR="00FF6A41" w:rsidRDefault="00FF6A41" w:rsidP="00FF6A41">
            <w:pPr>
              <w:pStyle w:val="Titolo3"/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aqaw5wd8dc33" w:colFirst="0" w:colLast="0"/>
            <w:bookmarkEnd w:id="1"/>
            <w:r>
              <w:rPr>
                <w:i w:val="0"/>
                <w:u w:val="single"/>
              </w:rPr>
              <w:t xml:space="preserve">1. Introduzione: che cos'è la </w:t>
            </w:r>
            <w:r w:rsidRPr="00FF6A41">
              <w:rPr>
                <w:iCs/>
                <w:u w:val="single"/>
              </w:rPr>
              <w:t>ricerca-azione</w:t>
            </w:r>
            <w:r>
              <w:rPr>
                <w:i w:val="0"/>
                <w:u w:val="single"/>
              </w:rPr>
              <w:t>? (15 min)</w:t>
            </w:r>
          </w:p>
          <w:p w14:paraId="3D79555A" w14:textId="77777777" w:rsidR="00FF6A41" w:rsidRDefault="00FF6A41" w:rsidP="00FF6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72CC25B3" w14:textId="09DC69B4" w:rsidR="00FF6A41" w:rsidRDefault="00FF6A41" w:rsidP="00FF6A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Diapositiva 5 - Attività 1: descrivi un</w:t>
            </w:r>
            <w:r w:rsidR="00B51647">
              <w:rPr>
                <w:b/>
                <w:color w:val="000000"/>
              </w:rPr>
              <w:t xml:space="preserve">a tua </w:t>
            </w:r>
            <w:r>
              <w:rPr>
                <w:b/>
                <w:color w:val="000000"/>
              </w:rPr>
              <w:t xml:space="preserve">esperienza di </w:t>
            </w:r>
            <w:r w:rsidR="00B51647">
              <w:rPr>
                <w:b/>
                <w:color w:val="000000"/>
              </w:rPr>
              <w:t>intervento</w:t>
            </w:r>
            <w:r w:rsidR="00E276B5">
              <w:rPr>
                <w:b/>
                <w:color w:val="000000"/>
              </w:rPr>
              <w:t xml:space="preserve"> in classe</w:t>
            </w:r>
            <w:r>
              <w:rPr>
                <w:b/>
                <w:color w:val="000000"/>
              </w:rPr>
              <w:t xml:space="preserve"> (10 minuti)</w:t>
            </w:r>
            <w:r>
              <w:rPr>
                <w:b/>
                <w:color w:val="000000"/>
              </w:rPr>
              <w:br/>
            </w:r>
          </w:p>
          <w:p w14:paraId="1CCF3339" w14:textId="14BC1880" w:rsidR="00FF6A41" w:rsidRDefault="00FF6A41" w:rsidP="00FF6A41">
            <w:pPr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Riflessione</w:t>
            </w:r>
            <w:r w:rsidR="007A72D1">
              <w:rPr>
                <w:b/>
                <w:color w:val="000000"/>
              </w:rPr>
              <w:t xml:space="preserve"> su</w:t>
            </w:r>
            <w:r w:rsidR="00E276B5">
              <w:rPr>
                <w:b/>
                <w:color w:val="000000"/>
              </w:rPr>
              <w:t xml:space="preserve"> un’</w:t>
            </w:r>
            <w:r w:rsidR="007A72D1">
              <w:rPr>
                <w:b/>
                <w:color w:val="000000"/>
              </w:rPr>
              <w:t>esperienza pregressa</w:t>
            </w:r>
            <w:r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il personale docente riflette su un problema affrontato in classe in passato e </w:t>
            </w:r>
            <w:r w:rsidR="007A72D1">
              <w:rPr>
                <w:color w:val="000000"/>
              </w:rPr>
              <w:t>lo riassume con parole chiave.</w:t>
            </w:r>
          </w:p>
          <w:p w14:paraId="53ECDA76" w14:textId="47DCB353" w:rsidR="00FF6A41" w:rsidRDefault="00FF6A41" w:rsidP="00FF6A41">
            <w:pPr>
              <w:numPr>
                <w:ilvl w:val="1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Esempio:</w:t>
            </w:r>
            <w:r>
              <w:rPr>
                <w:color w:val="000000"/>
              </w:rPr>
              <w:t xml:space="preserve"> "Le ragazze evit</w:t>
            </w:r>
            <w:r w:rsidR="009746A3">
              <w:rPr>
                <w:color w:val="000000"/>
              </w:rPr>
              <w:t>av</w:t>
            </w:r>
            <w:r>
              <w:rPr>
                <w:color w:val="000000"/>
              </w:rPr>
              <w:t xml:space="preserve">ano </w:t>
            </w:r>
            <w:r w:rsidR="005C532C">
              <w:rPr>
                <w:color w:val="000000"/>
              </w:rPr>
              <w:t xml:space="preserve">gli esercizi di debug </w:t>
            </w:r>
            <w:r>
              <w:rPr>
                <w:color w:val="000000"/>
              </w:rPr>
              <w:t xml:space="preserve">→ </w:t>
            </w:r>
            <w:r w:rsidR="007A72D1">
              <w:rPr>
                <w:color w:val="000000"/>
              </w:rPr>
              <w:t xml:space="preserve">ho chiesto loro di lavorare in coppie </w:t>
            </w:r>
            <w:r>
              <w:rPr>
                <w:color w:val="000000"/>
              </w:rPr>
              <w:t xml:space="preserve">→ </w:t>
            </w:r>
            <w:r w:rsidR="007A72D1">
              <w:rPr>
                <w:color w:val="000000"/>
              </w:rPr>
              <w:t xml:space="preserve">ho notato un maggiore </w:t>
            </w:r>
            <w:r>
              <w:rPr>
                <w:color w:val="000000"/>
              </w:rPr>
              <w:t>impegno".</w:t>
            </w:r>
          </w:p>
          <w:p w14:paraId="4085C905" w14:textId="6BEB99F2" w:rsidR="00FF6A41" w:rsidRDefault="00FF6A41" w:rsidP="00FF6A41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Confronto in coppi</w:t>
            </w:r>
            <w:r w:rsidR="007A72D1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il personale docente condivide le esperienze in coppia utilizzando le seguenti domande:</w:t>
            </w:r>
          </w:p>
          <w:p w14:paraId="677D8AB9" w14:textId="2FA260D9" w:rsidR="00FF6A41" w:rsidRDefault="00FF6A41" w:rsidP="00FF6A41">
            <w:pPr>
              <w:numPr>
                <w:ilvl w:val="1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Come </w:t>
            </w:r>
            <w:r w:rsidR="00E276B5">
              <w:rPr>
                <w:i/>
                <w:color w:val="000000"/>
              </w:rPr>
              <w:t>avete</w:t>
            </w:r>
            <w:r>
              <w:rPr>
                <w:i/>
                <w:color w:val="000000"/>
              </w:rPr>
              <w:t xml:space="preserve"> identificato il problema?</w:t>
            </w:r>
          </w:p>
          <w:p w14:paraId="563FC71A" w14:textId="3968E6EA" w:rsidR="00FF6A41" w:rsidRDefault="00E276B5" w:rsidP="00FF6A41">
            <w:pPr>
              <w:numPr>
                <w:ilvl w:val="1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Che cosa avete cambiato</w:t>
            </w:r>
            <w:r w:rsidR="00FF6A41">
              <w:rPr>
                <w:i/>
                <w:color w:val="000000"/>
              </w:rPr>
              <w:t>?</w:t>
            </w:r>
          </w:p>
          <w:p w14:paraId="67C61FDD" w14:textId="46E5295F" w:rsidR="00FF6A41" w:rsidRDefault="00FF6A41" w:rsidP="00FF6A41">
            <w:pPr>
              <w:numPr>
                <w:ilvl w:val="1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Come </w:t>
            </w:r>
            <w:r w:rsidR="00E276B5">
              <w:rPr>
                <w:i/>
                <w:color w:val="000000"/>
              </w:rPr>
              <w:t>avete capito se ha funzionato o meno</w:t>
            </w:r>
            <w:r>
              <w:rPr>
                <w:i/>
                <w:color w:val="000000"/>
              </w:rPr>
              <w:t>?</w:t>
            </w:r>
          </w:p>
          <w:p w14:paraId="2E98A5B4" w14:textId="7E91EDDE" w:rsidR="00FF6A41" w:rsidRDefault="00FF6A41" w:rsidP="005C532C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Definizione collaborativa:</w:t>
            </w:r>
            <w:r>
              <w:rPr>
                <w:color w:val="000000"/>
              </w:rPr>
              <w:t xml:space="preserve"> categorizza i temi e</w:t>
            </w:r>
            <w:r w:rsidR="001354B9">
              <w:rPr>
                <w:color w:val="000000"/>
              </w:rPr>
              <w:t xml:space="preserve">d elabora </w:t>
            </w:r>
            <w:r>
              <w:rPr>
                <w:color w:val="000000"/>
              </w:rPr>
              <w:t>una definizione insieme al gruppo.</w:t>
            </w:r>
          </w:p>
          <w:p w14:paraId="3F5F5EFA" w14:textId="77777777" w:rsidR="005C532C" w:rsidRPr="005C532C" w:rsidRDefault="005C532C" w:rsidP="005C532C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3119B16D" w14:textId="48CB6414" w:rsidR="00FF6A41" w:rsidRDefault="00FF6A41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Diapositive </w:t>
            </w:r>
            <w:r w:rsidR="009746A3">
              <w:rPr>
                <w:b/>
                <w:color w:val="000000"/>
              </w:rPr>
              <w:t xml:space="preserve">da </w:t>
            </w:r>
            <w:r>
              <w:rPr>
                <w:b/>
                <w:color w:val="000000"/>
              </w:rPr>
              <w:t xml:space="preserve">6 </w:t>
            </w:r>
            <w:r w:rsidR="009746A3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10 (5 minuti)</w:t>
            </w:r>
          </w:p>
          <w:p w14:paraId="3DCB2324" w14:textId="77777777" w:rsidR="005C532C" w:rsidRDefault="005C532C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41B85D91" w14:textId="36DDD8A6" w:rsidR="00FF6A41" w:rsidRDefault="00FF6A41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Diapositiva 6 - Definizione</w:t>
            </w:r>
          </w:p>
          <w:p w14:paraId="58EA5BA4" w14:textId="0E663E53" w:rsidR="00FF6A41" w:rsidRDefault="00FF6A41" w:rsidP="00FF6A41">
            <w:pPr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Panoramica: </w:t>
            </w:r>
            <w:r>
              <w:rPr>
                <w:color w:val="000000"/>
              </w:rPr>
              <w:t xml:space="preserve">spiega che la </w:t>
            </w:r>
            <w:r w:rsidRPr="00FF6A41">
              <w:rPr>
                <w:i/>
                <w:iCs/>
                <w:color w:val="000000"/>
              </w:rPr>
              <w:t>ricerca-azione</w:t>
            </w:r>
            <w:r>
              <w:rPr>
                <w:color w:val="000000"/>
              </w:rPr>
              <w:t xml:space="preserve"> è un processo riflessivo e iterativo in cui il personale docente analizza le sfide della classe, attua delle soluzioni e </w:t>
            </w:r>
            <w:r w:rsidR="00E276B5">
              <w:rPr>
                <w:color w:val="000000"/>
              </w:rPr>
              <w:t xml:space="preserve">ne </w:t>
            </w:r>
            <w:r>
              <w:rPr>
                <w:color w:val="000000"/>
              </w:rPr>
              <w:t>valuta l'impatto.</w:t>
            </w:r>
          </w:p>
          <w:p w14:paraId="31CA85DC" w14:textId="78F282ED" w:rsidR="00FF6A41" w:rsidRDefault="00FF6A41" w:rsidP="00FF6A41">
            <w:pPr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Citazione chiave: </w:t>
            </w:r>
            <w:r>
              <w:rPr>
                <w:color w:val="000000"/>
              </w:rPr>
              <w:t xml:space="preserve">"Ricerca fatta </w:t>
            </w:r>
            <w:r>
              <w:rPr>
                <w:b/>
                <w:i/>
                <w:color w:val="000000"/>
              </w:rPr>
              <w:t xml:space="preserve">dal </w:t>
            </w:r>
            <w:r>
              <w:rPr>
                <w:color w:val="000000"/>
              </w:rPr>
              <w:t xml:space="preserve">personale docente </w:t>
            </w:r>
            <w:r w:rsidRPr="00E276B5">
              <w:rPr>
                <w:b/>
                <w:bCs/>
                <w:i/>
                <w:iCs/>
                <w:color w:val="000000"/>
              </w:rPr>
              <w:t>per</w:t>
            </w:r>
            <w:r>
              <w:rPr>
                <w:color w:val="000000"/>
              </w:rPr>
              <w:t xml:space="preserve"> </w:t>
            </w:r>
            <w:r w:rsidR="00E276B5">
              <w:rPr>
                <w:color w:val="000000"/>
              </w:rPr>
              <w:t xml:space="preserve">la </w:t>
            </w:r>
            <w:r>
              <w:rPr>
                <w:color w:val="000000"/>
              </w:rPr>
              <w:t>class</w:t>
            </w:r>
            <w:r w:rsidR="00E276B5">
              <w:rPr>
                <w:color w:val="000000"/>
              </w:rPr>
              <w:t>e</w:t>
            </w:r>
            <w:r>
              <w:rPr>
                <w:color w:val="000000"/>
              </w:rPr>
              <w:t>".</w:t>
            </w:r>
          </w:p>
          <w:p w14:paraId="417E1640" w14:textId="190EE39C" w:rsidR="00FF6A41" w:rsidRDefault="00FF6A41" w:rsidP="00FF6A41">
            <w:pPr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Perché la </w:t>
            </w:r>
            <w:r w:rsidRPr="00FF6A41">
              <w:rPr>
                <w:b/>
                <w:i/>
                <w:iCs/>
                <w:color w:val="000000"/>
              </w:rPr>
              <w:t>ricerca-azione</w:t>
            </w:r>
            <w:r>
              <w:rPr>
                <w:b/>
                <w:color w:val="000000"/>
              </w:rPr>
              <w:t xml:space="preserve"> è importante?</w:t>
            </w:r>
          </w:p>
          <w:p w14:paraId="1D285A1D" w14:textId="6B3E8BBF" w:rsidR="00FF6A41" w:rsidRDefault="00FF6A41" w:rsidP="00FF6A41">
            <w:pPr>
              <w:numPr>
                <w:ilvl w:val="1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Collega la teoria alla pratica.</w:t>
            </w:r>
          </w:p>
          <w:p w14:paraId="3015BB3D" w14:textId="306C539F" w:rsidR="00FF6A41" w:rsidRDefault="00FF6A41" w:rsidP="00FF6A41">
            <w:pPr>
              <w:numPr>
                <w:ilvl w:val="1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Consente di affrontare le lacune in termini di equità (es. disparità di genere nell'informatica).</w:t>
            </w:r>
          </w:p>
          <w:p w14:paraId="4CBCEF8C" w14:textId="0D75137F" w:rsidR="00FF6A41" w:rsidRDefault="00FF6A41" w:rsidP="00FF6A41">
            <w:pPr>
              <w:spacing w:before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Diapositiva 7 - Panoramica storica</w:t>
            </w:r>
          </w:p>
          <w:p w14:paraId="073EA647" w14:textId="5240D546" w:rsidR="00FF6A41" w:rsidRPr="009746A3" w:rsidRDefault="00FF6A41" w:rsidP="00FF6A41">
            <w:pPr>
              <w:numPr>
                <w:ilvl w:val="0"/>
                <w:numId w:val="13"/>
              </w:num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Contesto storico: </w:t>
            </w:r>
            <w:r w:rsidR="009746A3">
              <w:rPr>
                <w:color w:val="000000"/>
              </w:rPr>
              <w:t>cita</w:t>
            </w:r>
            <w:r>
              <w:rPr>
                <w:color w:val="000000"/>
              </w:rPr>
              <w:t xml:space="preserve"> brevemente i contributi di Kurt Lewin, Paulo Freire e Bridget </w:t>
            </w:r>
            <w:proofErr w:type="spellStart"/>
            <w:r>
              <w:rPr>
                <w:color w:val="000000"/>
              </w:rPr>
              <w:t>Somekh</w:t>
            </w:r>
            <w:proofErr w:type="spellEnd"/>
            <w:r>
              <w:rPr>
                <w:color w:val="000000"/>
              </w:rPr>
              <w:t>.</w:t>
            </w:r>
          </w:p>
          <w:p w14:paraId="1C42B007" w14:textId="77777777" w:rsidR="009746A3" w:rsidRDefault="009746A3" w:rsidP="009746A3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097DB229" w14:textId="16A38945" w:rsidR="00FF6A41" w:rsidRDefault="00FF6A41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Diapositiva 8 – Video</w:t>
            </w:r>
            <w:r w:rsidR="005F00CE">
              <w:rPr>
                <w:b/>
                <w:color w:val="000000"/>
              </w:rPr>
              <w:t xml:space="preserve">: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What</w:t>
            </w:r>
            <w:proofErr w:type="spellEnd"/>
            <w:r w:rsidR="005F00CE">
              <w:rPr>
                <w:b/>
                <w:i/>
                <w:iCs/>
                <w:color w:val="000000"/>
              </w:rPr>
              <w:t xml:space="preserve">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is</w:t>
            </w:r>
            <w:proofErr w:type="spellEnd"/>
            <w:r w:rsidR="005F00CE">
              <w:rPr>
                <w:b/>
                <w:i/>
                <w:iCs/>
                <w:color w:val="000000"/>
              </w:rPr>
              <w:t xml:space="preserve"> action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research</w:t>
            </w:r>
            <w:proofErr w:type="spellEnd"/>
            <w:r>
              <w:rPr>
                <w:b/>
                <w:color w:val="000000"/>
              </w:rPr>
              <w:t>?</w:t>
            </w:r>
          </w:p>
          <w:p w14:paraId="4B49663E" w14:textId="156AE273" w:rsidR="00FF6A41" w:rsidRPr="009746A3" w:rsidRDefault="00FF6A41" w:rsidP="00FF6A41">
            <w:pPr>
              <w:numPr>
                <w:ilvl w:val="0"/>
                <w:numId w:val="14"/>
              </w:num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Video esplicativo su YouTube: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What</w:t>
            </w:r>
            <w:proofErr w:type="spellEnd"/>
            <w:r w:rsidR="005F00CE">
              <w:rPr>
                <w:b/>
                <w:i/>
                <w:iCs/>
                <w:color w:val="000000"/>
              </w:rPr>
              <w:t xml:space="preserve">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is</w:t>
            </w:r>
            <w:proofErr w:type="spellEnd"/>
            <w:r w:rsidR="005F00CE">
              <w:rPr>
                <w:b/>
                <w:i/>
                <w:iCs/>
                <w:color w:val="000000"/>
              </w:rPr>
              <w:t xml:space="preserve"> action </w:t>
            </w:r>
            <w:proofErr w:type="spellStart"/>
            <w:r w:rsidR="005F00CE">
              <w:rPr>
                <w:b/>
                <w:i/>
                <w:iCs/>
                <w:color w:val="000000"/>
              </w:rPr>
              <w:t>research</w:t>
            </w:r>
            <w:proofErr w:type="spellEnd"/>
            <w:r w:rsidRPr="00FF6A41">
              <w:rPr>
                <w:b/>
                <w:i/>
                <w:iCs/>
                <w:color w:val="000000"/>
              </w:rPr>
              <w:t>?</w:t>
            </w:r>
          </w:p>
          <w:p w14:paraId="3A7BAC14" w14:textId="77777777" w:rsidR="009746A3" w:rsidRPr="009746A3" w:rsidRDefault="009746A3" w:rsidP="009746A3">
            <w:pPr>
              <w:spacing w:before="6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59E440D3" w14:textId="1E88F31F" w:rsidR="00FF6A41" w:rsidRDefault="00FF6A41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Diapositiva 9 – Le 5 fasi della </w:t>
            </w:r>
            <w:r w:rsidRPr="005F00CE">
              <w:rPr>
                <w:b/>
                <w:i/>
                <w:iCs/>
                <w:color w:val="000000"/>
              </w:rPr>
              <w:t>ricerca-azione</w:t>
            </w:r>
          </w:p>
          <w:p w14:paraId="2497B280" w14:textId="40C89C30" w:rsidR="00FF6A41" w:rsidRDefault="00FF6A41" w:rsidP="00FF6A41">
            <w:pPr>
              <w:numPr>
                <w:ilvl w:val="0"/>
                <w:numId w:val="15"/>
              </w:num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Infografica: </w:t>
            </w:r>
            <w:r w:rsidR="005F00CE">
              <w:rPr>
                <w:color w:val="000000"/>
              </w:rPr>
              <w:t>presenta</w:t>
            </w:r>
            <w:r>
              <w:rPr>
                <w:color w:val="000000"/>
              </w:rPr>
              <w:t xml:space="preserve"> </w:t>
            </w:r>
            <w:r w:rsidR="005F00CE">
              <w:rPr>
                <w:color w:val="000000"/>
              </w:rPr>
              <w:t xml:space="preserve">le 5 fasi della </w:t>
            </w:r>
            <w:r w:rsidR="005F00CE" w:rsidRPr="005F00CE">
              <w:rPr>
                <w:i/>
                <w:iCs/>
                <w:color w:val="000000"/>
              </w:rPr>
              <w:t>ricerca-azione.</w:t>
            </w:r>
          </w:p>
          <w:p w14:paraId="54F3F770" w14:textId="77777777" w:rsidR="009746A3" w:rsidRDefault="009746A3" w:rsidP="009746A3">
            <w:pPr>
              <w:spacing w:before="6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6AA795CA" w14:textId="6B1CB7B9" w:rsidR="00FF6A41" w:rsidRDefault="00FF6A41" w:rsidP="00FF6A41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Diapositiva 10 - In che modo la </w:t>
            </w:r>
            <w:r w:rsidRPr="005F00CE">
              <w:rPr>
                <w:b/>
                <w:i/>
                <w:iCs/>
                <w:color w:val="000000"/>
              </w:rPr>
              <w:t>ricerca-azione</w:t>
            </w:r>
            <w:r>
              <w:rPr>
                <w:b/>
                <w:color w:val="000000"/>
              </w:rPr>
              <w:t xml:space="preserve"> consente di creare </w:t>
            </w:r>
            <w:r w:rsidR="009746A3">
              <w:rPr>
                <w:b/>
                <w:color w:val="000000"/>
              </w:rPr>
              <w:t xml:space="preserve">una didattica informatica </w:t>
            </w:r>
            <w:r>
              <w:rPr>
                <w:b/>
                <w:color w:val="000000"/>
              </w:rPr>
              <w:t>autentic</w:t>
            </w:r>
            <w:r w:rsidR="009746A3">
              <w:rPr>
                <w:b/>
                <w:color w:val="000000"/>
              </w:rPr>
              <w:t>a</w:t>
            </w:r>
            <w:r>
              <w:rPr>
                <w:b/>
                <w:color w:val="000000"/>
              </w:rPr>
              <w:t xml:space="preserve"> e inclusiv</w:t>
            </w:r>
            <w:r w:rsidR="009746A3">
              <w:rPr>
                <w:b/>
                <w:color w:val="000000"/>
              </w:rPr>
              <w:t>a in termini di genere?</w:t>
            </w:r>
          </w:p>
          <w:p w14:paraId="3A2A568D" w14:textId="093482F2" w:rsidR="00FF6A41" w:rsidRDefault="00FF6A41" w:rsidP="00FF6A41">
            <w:pPr>
              <w:numPr>
                <w:ilvl w:val="0"/>
                <w:numId w:val="15"/>
              </w:num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Sottoline</w:t>
            </w:r>
            <w:r w:rsidR="009746A3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brevemente </w:t>
            </w:r>
            <w:r w:rsidR="009746A3">
              <w:rPr>
                <w:color w:val="000000"/>
              </w:rPr>
              <w:t xml:space="preserve">i vantaggi della </w:t>
            </w:r>
            <w:r w:rsidR="009746A3" w:rsidRPr="005C532C">
              <w:rPr>
                <w:i/>
                <w:iCs/>
                <w:color w:val="000000"/>
              </w:rPr>
              <w:t>ricerca-azione</w:t>
            </w:r>
            <w:r w:rsidR="009746A3">
              <w:rPr>
                <w:color w:val="000000"/>
              </w:rPr>
              <w:t xml:space="preserve"> per le classi:</w:t>
            </w:r>
          </w:p>
          <w:p w14:paraId="054735D8" w14:textId="25908CF8" w:rsidR="00FF6A41" w:rsidRDefault="009746A3" w:rsidP="00FF6A41">
            <w:pPr>
              <w:widowControl w:val="0"/>
              <w:numPr>
                <w:ilvl w:val="1"/>
                <w:numId w:val="15"/>
              </w:numPr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Soluzioni</w:t>
            </w:r>
            <w:r w:rsidR="00FF6A41">
              <w:rPr>
                <w:color w:val="000000"/>
              </w:rPr>
              <w:t xml:space="preserve"> basate sull'evidenza e specifiche per il contesto;</w:t>
            </w:r>
          </w:p>
          <w:p w14:paraId="17E9520C" w14:textId="19BA0BC1" w:rsidR="00FF6A41" w:rsidRDefault="009746A3" w:rsidP="00FF6A41">
            <w:pPr>
              <w:widowControl w:val="0"/>
              <w:numPr>
                <w:ilvl w:val="1"/>
                <w:numId w:val="15"/>
              </w:numPr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Inclusive e centrate</w:t>
            </w:r>
            <w:r w:rsidR="00FF6A41">
              <w:rPr>
                <w:color w:val="000000"/>
              </w:rPr>
              <w:t xml:space="preserve"> sull</w:t>
            </w:r>
            <w:r>
              <w:rPr>
                <w:color w:val="000000"/>
              </w:rPr>
              <w:t>a/o discente</w:t>
            </w:r>
            <w:r w:rsidR="00FF6A41">
              <w:rPr>
                <w:color w:val="000000"/>
              </w:rPr>
              <w:t>;</w:t>
            </w:r>
          </w:p>
          <w:p w14:paraId="6164157A" w14:textId="77777777" w:rsidR="00FF6A41" w:rsidRDefault="009746A3" w:rsidP="009746A3">
            <w:pPr>
              <w:widowControl w:val="0"/>
              <w:numPr>
                <w:ilvl w:val="1"/>
                <w:numId w:val="15"/>
              </w:numPr>
              <w:spacing w:line="21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FF6A41">
              <w:rPr>
                <w:color w:val="000000"/>
              </w:rPr>
              <w:t>iglioramento iterativo.</w:t>
            </w:r>
          </w:p>
          <w:p w14:paraId="6C173037" w14:textId="42696C14" w:rsidR="009746A3" w:rsidRPr="009746A3" w:rsidRDefault="009746A3" w:rsidP="009746A3">
            <w:pPr>
              <w:widowControl w:val="0"/>
              <w:spacing w:line="216" w:lineRule="auto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9746A3" w14:paraId="0D52BC38" w14:textId="77777777" w:rsidTr="007150E2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8" w:type="dxa"/>
            <w:vMerge/>
          </w:tcPr>
          <w:p w14:paraId="54E5262E" w14:textId="77777777" w:rsidR="009746A3" w:rsidRDefault="009746A3" w:rsidP="00FF6A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164" w:type="dxa"/>
          </w:tcPr>
          <w:p w14:paraId="55A8687F" w14:textId="1170034D" w:rsidR="009746A3" w:rsidRDefault="009746A3" w:rsidP="009746A3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</w:rPr>
            </w:pPr>
            <w:r>
              <w:rPr>
                <w:i w:val="0"/>
                <w:u w:val="single"/>
              </w:rPr>
              <w:t xml:space="preserve">2. </w:t>
            </w:r>
            <w:r w:rsidR="007150E2">
              <w:rPr>
                <w:i w:val="0"/>
                <w:u w:val="single"/>
              </w:rPr>
              <w:t>Identificare le</w:t>
            </w:r>
            <w:r>
              <w:rPr>
                <w:i w:val="0"/>
                <w:u w:val="single"/>
              </w:rPr>
              <w:t xml:space="preserve"> sfide </w:t>
            </w:r>
            <w:r w:rsidR="007150E2">
              <w:rPr>
                <w:i w:val="0"/>
                <w:u w:val="single"/>
              </w:rPr>
              <w:t>affrontate in</w:t>
            </w:r>
            <w:r>
              <w:rPr>
                <w:i w:val="0"/>
                <w:u w:val="single"/>
              </w:rPr>
              <w:t xml:space="preserve"> classe (40 min)</w:t>
            </w:r>
          </w:p>
          <w:p w14:paraId="38BDB97D" w14:textId="77777777" w:rsidR="009746A3" w:rsidRDefault="009746A3" w:rsidP="009746A3">
            <w:pPr>
              <w:widowControl w:val="0"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6181B2B8" w14:textId="124E27E8" w:rsidR="009746A3" w:rsidRDefault="009746A3" w:rsidP="009746A3">
            <w:pPr>
              <w:widowControl w:val="0"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Diapositiva 11 - Che cos'è una sfida e come </w:t>
            </w:r>
            <w:r w:rsidR="007150E2">
              <w:rPr>
                <w:b/>
                <w:color w:val="000000"/>
              </w:rPr>
              <w:t>si identifica</w:t>
            </w:r>
            <w:r>
              <w:rPr>
                <w:b/>
                <w:color w:val="000000"/>
              </w:rPr>
              <w:t>? (5 min)</w:t>
            </w:r>
          </w:p>
          <w:p w14:paraId="1A6FB775" w14:textId="1AEFC0AA" w:rsidR="009746A3" w:rsidRPr="007150E2" w:rsidRDefault="007150E2" w:rsidP="009746A3">
            <w:pPr>
              <w:numPr>
                <w:ilvl w:val="0"/>
                <w:numId w:val="15"/>
              </w:num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Introduci il concetto di “sfida”</w:t>
            </w:r>
            <w:r w:rsidR="009746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nel contesto </w:t>
            </w:r>
            <w:r w:rsidR="00B157D0">
              <w:rPr>
                <w:color w:val="000000"/>
              </w:rPr>
              <w:t>di insegnamento e apprendimento</w:t>
            </w:r>
            <w:r w:rsidR="009746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 spiega i passi per identificarla.</w:t>
            </w:r>
            <w:r>
              <w:rPr>
                <w:color w:val="000000"/>
              </w:rPr>
              <w:br/>
            </w:r>
          </w:p>
          <w:p w14:paraId="4ADDCF2E" w14:textId="791F8C03" w:rsidR="009746A3" w:rsidRDefault="009746A3" w:rsidP="009746A3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Diapositiva 12 - Attività 2: brainstorming delle sfide (10 minuti)</w:t>
            </w:r>
          </w:p>
          <w:p w14:paraId="3A620315" w14:textId="0506CCAE" w:rsidR="009746A3" w:rsidRDefault="009746A3" w:rsidP="00974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(Diapositiva PPT: </w:t>
            </w:r>
            <w:r w:rsidR="007150E2">
              <w:rPr>
                <w:i/>
                <w:color w:val="000000"/>
              </w:rPr>
              <w:t>Identificare</w:t>
            </w:r>
            <w:r>
              <w:rPr>
                <w:i/>
                <w:color w:val="000000"/>
              </w:rPr>
              <w:t xml:space="preserve"> le sfide </w:t>
            </w:r>
            <w:r w:rsidR="007150E2">
              <w:rPr>
                <w:i/>
                <w:color w:val="000000"/>
              </w:rPr>
              <w:t xml:space="preserve">affrontate </w:t>
            </w:r>
            <w:r>
              <w:rPr>
                <w:i/>
                <w:color w:val="000000"/>
              </w:rPr>
              <w:t>in classe)</w:t>
            </w:r>
          </w:p>
          <w:p w14:paraId="5D1D21A1" w14:textId="392D766B" w:rsidR="009746A3" w:rsidRDefault="009746A3" w:rsidP="009746A3">
            <w:pPr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Brainstorming individuale: </w:t>
            </w:r>
            <w:r>
              <w:rPr>
                <w:color w:val="000000"/>
              </w:rPr>
              <w:t>il personale docente elenca 2-3 sfide su dei post-it basandosi su queste domande:</w:t>
            </w:r>
          </w:p>
          <w:p w14:paraId="41A017FF" w14:textId="5C83A745" w:rsidR="009746A3" w:rsidRDefault="009746A3" w:rsidP="009746A3">
            <w:pPr>
              <w:numPr>
                <w:ilvl w:val="1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Quali lacune di genere </w:t>
            </w:r>
            <w:r w:rsidR="00B157D0">
              <w:rPr>
                <w:i/>
                <w:color w:val="000000"/>
              </w:rPr>
              <w:t>riscontri nell’insegnamento d</w:t>
            </w:r>
            <w:r>
              <w:rPr>
                <w:i/>
                <w:color w:val="000000"/>
              </w:rPr>
              <w:t>ell'informatica?</w:t>
            </w:r>
          </w:p>
          <w:p w14:paraId="35C56ACD" w14:textId="44FA1DA6" w:rsidR="009746A3" w:rsidRDefault="009746A3" w:rsidP="009746A3">
            <w:pPr>
              <w:numPr>
                <w:ilvl w:val="1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Quali argomenti </w:t>
            </w:r>
            <w:r w:rsidR="00B157D0">
              <w:rPr>
                <w:i/>
                <w:color w:val="000000"/>
              </w:rPr>
              <w:t>escludono</w:t>
            </w:r>
            <w:r>
              <w:rPr>
                <w:i/>
                <w:color w:val="000000"/>
              </w:rPr>
              <w:t xml:space="preserve"> alcune/i discenti?</w:t>
            </w:r>
          </w:p>
          <w:p w14:paraId="719F1A27" w14:textId="7D03108D" w:rsidR="009746A3" w:rsidRDefault="009746A3" w:rsidP="009746A3">
            <w:pPr>
              <w:numPr>
                <w:ilvl w:val="1"/>
                <w:numId w:val="1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Quali barriere sistemiche hai notato?</w:t>
            </w:r>
          </w:p>
          <w:p w14:paraId="7FBB48A5" w14:textId="77777777" w:rsidR="009746A3" w:rsidRDefault="009746A3" w:rsidP="00974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4EDED328" w14:textId="00FD8A2A" w:rsidR="009746A3" w:rsidRDefault="009746A3" w:rsidP="009746A3">
            <w:pPr>
              <w:numPr>
                <w:ilvl w:val="0"/>
                <w:numId w:val="2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Sintesi di gruppo:</w:t>
            </w:r>
            <w:r>
              <w:rPr>
                <w:color w:val="000000"/>
              </w:rPr>
              <w:t xml:space="preserve"> raggruppa le sfide simili</w:t>
            </w:r>
            <w:r w:rsidR="005C532C">
              <w:rPr>
                <w:color w:val="000000"/>
              </w:rPr>
              <w:t>.</w:t>
            </w:r>
          </w:p>
          <w:p w14:paraId="5557910D" w14:textId="77777777" w:rsidR="009746A3" w:rsidRDefault="009746A3" w:rsidP="009746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1B6492AA" w14:textId="33FA2DD8" w:rsidR="009746A3" w:rsidRDefault="009746A3" w:rsidP="009746A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Diapositiva 13 - Attività 3: riflessione sulle sfide identificate (15 minuti)</w:t>
            </w:r>
            <w:r>
              <w:rPr>
                <w:b/>
                <w:color w:val="000000"/>
              </w:rPr>
              <w:br/>
            </w:r>
            <w:r>
              <w:rPr>
                <w:i/>
                <w:color w:val="000000"/>
              </w:rPr>
              <w:t xml:space="preserve">(Diapositiva PPT: Identificare le sfide </w:t>
            </w:r>
            <w:r w:rsidR="007150E2">
              <w:rPr>
                <w:i/>
                <w:color w:val="000000"/>
              </w:rPr>
              <w:t>affrontate in classe</w:t>
            </w:r>
            <w:r>
              <w:rPr>
                <w:i/>
                <w:color w:val="000000"/>
              </w:rPr>
              <w:t>)</w:t>
            </w:r>
          </w:p>
          <w:p w14:paraId="560BE04F" w14:textId="18514219" w:rsidR="009746A3" w:rsidRPr="009746A3" w:rsidRDefault="009746A3" w:rsidP="009746A3">
            <w:pPr>
              <w:numPr>
                <w:ilvl w:val="0"/>
                <w:numId w:val="2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Esercizio di riflessione</w:t>
            </w:r>
            <w:r>
              <w:rPr>
                <w:color w:val="000000"/>
              </w:rPr>
              <w:t>: il personale docente riflette sulle sfide emerse nell’attività precedente</w:t>
            </w:r>
            <w:r w:rsidR="001354B9">
              <w:rPr>
                <w:color w:val="000000"/>
              </w:rPr>
              <w:t xml:space="preserve"> e, per ogni sfida, risponde </w:t>
            </w:r>
            <w:r w:rsidRPr="009746A3">
              <w:rPr>
                <w:color w:val="000000"/>
              </w:rPr>
              <w:t>alle seguenti domande</w:t>
            </w:r>
            <w:r>
              <w:rPr>
                <w:color w:val="000000"/>
              </w:rPr>
              <w:t>:</w:t>
            </w:r>
          </w:p>
          <w:p w14:paraId="20A90F57" w14:textId="0CA04673" w:rsidR="009746A3" w:rsidRDefault="007150E2" w:rsidP="009746A3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RILEVANZA</w:t>
            </w:r>
            <w:r w:rsidR="009746A3">
              <w:rPr>
                <w:color w:val="000000"/>
              </w:rPr>
              <w:t>: perché questa sfida è importante?</w:t>
            </w:r>
          </w:p>
          <w:p w14:paraId="10BE51E1" w14:textId="167FB50A" w:rsidR="009746A3" w:rsidRDefault="007150E2" w:rsidP="009746A3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FONTE</w:t>
            </w:r>
            <w:r w:rsidR="009746A3">
              <w:rPr>
                <w:color w:val="000000"/>
              </w:rPr>
              <w:t xml:space="preserve">: qual è la </w:t>
            </w:r>
            <w:r w:rsidR="001354B9">
              <w:rPr>
                <w:color w:val="000000"/>
              </w:rPr>
              <w:t>causa</w:t>
            </w:r>
            <w:r w:rsidR="009746A3">
              <w:rPr>
                <w:color w:val="000000"/>
              </w:rPr>
              <w:t xml:space="preserve"> alla radice?</w:t>
            </w:r>
          </w:p>
          <w:p w14:paraId="7057CCF9" w14:textId="09C8FED1" w:rsidR="009746A3" w:rsidRDefault="001354B9" w:rsidP="009746A3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ESPERIENZE PREGRESSE</w:t>
            </w:r>
            <w:r w:rsidR="009746A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quale approccio hai</w:t>
            </w:r>
            <w:r w:rsidR="007150E2">
              <w:rPr>
                <w:color w:val="000000"/>
              </w:rPr>
              <w:t xml:space="preserve"> </w:t>
            </w:r>
            <w:r w:rsidR="009746A3">
              <w:rPr>
                <w:color w:val="000000"/>
              </w:rPr>
              <w:t>già provato</w:t>
            </w:r>
            <w:r>
              <w:rPr>
                <w:color w:val="000000"/>
              </w:rPr>
              <w:t xml:space="preserve"> per cambiare la situazione</w:t>
            </w:r>
            <w:r w:rsidR="009746A3">
              <w:rPr>
                <w:color w:val="000000"/>
              </w:rPr>
              <w:t>? Cosa</w:t>
            </w:r>
            <w:r>
              <w:rPr>
                <w:color w:val="000000"/>
              </w:rPr>
              <w:t xml:space="preserve"> è stato utile o inutile</w:t>
            </w:r>
            <w:r w:rsidR="009746A3">
              <w:rPr>
                <w:color w:val="000000"/>
              </w:rPr>
              <w:t>?</w:t>
            </w:r>
          </w:p>
          <w:p w14:paraId="735F5B0C" w14:textId="1A73BC08" w:rsidR="009746A3" w:rsidRDefault="007150E2" w:rsidP="009746A3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ADATTAMENTO</w:t>
            </w:r>
            <w:r w:rsidR="009746A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puoi</w:t>
            </w:r>
            <w:r w:rsidR="009746A3">
              <w:rPr>
                <w:color w:val="000000"/>
              </w:rPr>
              <w:t xml:space="preserve"> risolvere il problema modificando </w:t>
            </w:r>
            <w:r w:rsidR="001354B9">
              <w:rPr>
                <w:color w:val="000000"/>
              </w:rPr>
              <w:t>l’approccio o l’intera strategia didattica?</w:t>
            </w:r>
          </w:p>
          <w:p w14:paraId="3F9ED892" w14:textId="4CCA1FDA" w:rsidR="001354B9" w:rsidRPr="001354B9" w:rsidRDefault="009746A3" w:rsidP="001354B9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it-IT"/>
              </w:rPr>
            </w:pPr>
            <w:r>
              <w:rPr>
                <w:color w:val="000000"/>
              </w:rPr>
              <w:t xml:space="preserve">INTERSEZIONALITÀ: </w:t>
            </w:r>
            <w:r w:rsidR="001354B9" w:rsidRPr="001354B9">
              <w:rPr>
                <w:color w:val="000000"/>
                <w:lang w:val="it-IT"/>
              </w:rPr>
              <w:t>questa sfida ha un impatto negativo solo su alcuni gruppi in base all'intersezione delle loro caratteristiche identitarie specifiche (in altre parole, il problema colpisce in modo sproporzionato i gruppi emarginati)?</w:t>
            </w:r>
          </w:p>
          <w:p w14:paraId="036D6E57" w14:textId="1436369F" w:rsidR="009746A3" w:rsidRDefault="001354B9" w:rsidP="009746A3">
            <w:pPr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IPOTESI</w:t>
            </w:r>
            <w:r w:rsidR="009746A3">
              <w:rPr>
                <w:color w:val="000000"/>
              </w:rPr>
              <w:t xml:space="preserve">: </w:t>
            </w:r>
            <w:r w:rsidR="007150E2">
              <w:rPr>
                <w:color w:val="000000"/>
              </w:rPr>
              <w:t>quali</w:t>
            </w:r>
            <w:r w:rsidR="009746A3">
              <w:rPr>
                <w:color w:val="000000"/>
              </w:rPr>
              <w:t xml:space="preserve"> </w:t>
            </w:r>
            <w:r w:rsidR="007150E2">
              <w:rPr>
                <w:color w:val="000000"/>
              </w:rPr>
              <w:t xml:space="preserve">sono le tue </w:t>
            </w:r>
            <w:r>
              <w:rPr>
                <w:color w:val="000000"/>
              </w:rPr>
              <w:t>ipotesi</w:t>
            </w:r>
            <w:r w:rsidR="009746A3">
              <w:rPr>
                <w:color w:val="000000"/>
              </w:rPr>
              <w:t>?</w:t>
            </w:r>
          </w:p>
          <w:p w14:paraId="468556F2" w14:textId="77777777" w:rsidR="007150E2" w:rsidRDefault="007150E2" w:rsidP="007150E2">
            <w:pPr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182EA320" w14:textId="310E35F7" w:rsidR="009746A3" w:rsidRDefault="007150E2" w:rsidP="009746A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Il personale docente conserva gli appunti per l’attività successiva.</w:t>
            </w:r>
          </w:p>
          <w:p w14:paraId="5034B9D9" w14:textId="21A28FB8" w:rsidR="009746A3" w:rsidRDefault="009746A3" w:rsidP="009746A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Diapositive 14-16</w:t>
            </w:r>
            <w:r w:rsidR="007150E2">
              <w:rPr>
                <w:b/>
                <w:color w:val="000000"/>
              </w:rPr>
              <w:t xml:space="preserve"> - </w:t>
            </w:r>
            <w:r>
              <w:rPr>
                <w:b/>
                <w:color w:val="000000"/>
              </w:rPr>
              <w:t>Attività 4</w:t>
            </w:r>
            <w:r w:rsidR="007150E2">
              <w:rPr>
                <w:b/>
                <w:color w:val="000000"/>
              </w:rPr>
              <w:t xml:space="preserve">: </w:t>
            </w:r>
            <w:r w:rsidR="001354B9">
              <w:rPr>
                <w:b/>
                <w:color w:val="000000"/>
              </w:rPr>
              <w:t>formulazione</w:t>
            </w:r>
            <w:r w:rsidR="007150E2">
              <w:rPr>
                <w:b/>
                <w:color w:val="000000"/>
              </w:rPr>
              <w:t xml:space="preserve"> della </w:t>
            </w:r>
            <w:r>
              <w:rPr>
                <w:b/>
                <w:color w:val="000000"/>
              </w:rPr>
              <w:t xml:space="preserve">domanda finale per la </w:t>
            </w:r>
            <w:r w:rsidRPr="001354B9">
              <w:rPr>
                <w:b/>
                <w:i/>
                <w:iCs/>
                <w:color w:val="000000"/>
              </w:rPr>
              <w:t>ricerca-azione</w:t>
            </w:r>
            <w:r>
              <w:rPr>
                <w:b/>
                <w:color w:val="000000"/>
              </w:rPr>
              <w:t xml:space="preserve"> (10 minuti)</w:t>
            </w:r>
          </w:p>
          <w:p w14:paraId="11CA8EA7" w14:textId="74718C9A" w:rsidR="009746A3" w:rsidRDefault="009746A3" w:rsidP="009746A3">
            <w:pPr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Bozza</w:t>
            </w:r>
            <w:r w:rsidR="007150E2">
              <w:rPr>
                <w:b/>
                <w:color w:val="000000"/>
              </w:rPr>
              <w:t xml:space="preserve"> della domanda</w:t>
            </w:r>
            <w:r>
              <w:rPr>
                <w:color w:val="000000"/>
              </w:rPr>
              <w:t xml:space="preserve">: </w:t>
            </w:r>
            <w:r w:rsidR="007150E2">
              <w:rPr>
                <w:color w:val="000000"/>
              </w:rPr>
              <w:t xml:space="preserve">il personale docente </w:t>
            </w:r>
            <w:r w:rsidR="001354B9">
              <w:rPr>
                <w:color w:val="000000"/>
              </w:rPr>
              <w:t>elabora</w:t>
            </w:r>
            <w:r>
              <w:rPr>
                <w:color w:val="000000"/>
              </w:rPr>
              <w:t xml:space="preserve"> una prima bozza </w:t>
            </w:r>
            <w:r w:rsidR="007150E2">
              <w:rPr>
                <w:color w:val="000000"/>
              </w:rPr>
              <w:t>della</w:t>
            </w:r>
            <w:r>
              <w:rPr>
                <w:color w:val="000000"/>
              </w:rPr>
              <w:t xml:space="preserve"> domanda </w:t>
            </w:r>
            <w:r w:rsidR="007150E2">
              <w:rPr>
                <w:color w:val="000000"/>
              </w:rPr>
              <w:t>finale</w:t>
            </w:r>
            <w:r>
              <w:rPr>
                <w:color w:val="000000"/>
              </w:rPr>
              <w:t xml:space="preserve"> (ad esempio</w:t>
            </w:r>
            <w:r w:rsidR="007150E2">
              <w:rPr>
                <w:color w:val="000000"/>
              </w:rPr>
              <w:t xml:space="preserve">: </w:t>
            </w:r>
            <w:r>
              <w:rPr>
                <w:i/>
                <w:color w:val="000000"/>
              </w:rPr>
              <w:t xml:space="preserve">"Perché le ragazze </w:t>
            </w:r>
            <w:r w:rsidR="001354B9">
              <w:rPr>
                <w:i/>
                <w:color w:val="000000"/>
              </w:rPr>
              <w:t>non sono interessate alla programmazione</w:t>
            </w:r>
            <w:r>
              <w:rPr>
                <w:i/>
                <w:color w:val="000000"/>
              </w:rPr>
              <w:t>?"</w:t>
            </w:r>
            <w:r>
              <w:rPr>
                <w:color w:val="000000"/>
              </w:rPr>
              <w:t>).</w:t>
            </w:r>
          </w:p>
          <w:p w14:paraId="22CF67D3" w14:textId="1F21D4FE" w:rsidR="009746A3" w:rsidRDefault="009746A3" w:rsidP="009746A3">
            <w:pPr>
              <w:numPr>
                <w:ilvl w:val="0"/>
                <w:numId w:val="1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Feedback </w:t>
            </w:r>
            <w:r w:rsidR="007150E2">
              <w:rPr>
                <w:b/>
                <w:color w:val="000000"/>
              </w:rPr>
              <w:t>delle e dei colleghi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7150E2">
              <w:rPr>
                <w:color w:val="000000"/>
              </w:rPr>
              <w:t>il personale docente affina</w:t>
            </w:r>
            <w:r>
              <w:rPr>
                <w:color w:val="000000"/>
              </w:rPr>
              <w:t xml:space="preserve"> le domande utilizzando i </w:t>
            </w:r>
            <w:r w:rsidR="007150E2">
              <w:rPr>
                <w:color w:val="000000"/>
              </w:rPr>
              <w:t xml:space="preserve">seguenti </w:t>
            </w:r>
            <w:r>
              <w:rPr>
                <w:color w:val="000000"/>
              </w:rPr>
              <w:t>criteri:</w:t>
            </w:r>
          </w:p>
          <w:p w14:paraId="09CEC440" w14:textId="64BB65C5" w:rsidR="009746A3" w:rsidRPr="007150E2" w:rsidRDefault="00FE6C17" w:rsidP="009746A3">
            <w:pPr>
              <w:numPr>
                <w:ilvl w:val="1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Specifica, perseguibile, misurabile.</w:t>
            </w:r>
          </w:p>
          <w:p w14:paraId="75F684D4" w14:textId="5ADF0C3E" w:rsidR="009746A3" w:rsidRPr="007150E2" w:rsidRDefault="007150E2" w:rsidP="007150E2">
            <w:pPr>
              <w:numPr>
                <w:ilvl w:val="1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Esempio: “In che modo lo storytelling può rendere gli algoritmi </w:t>
            </w:r>
            <w:r w:rsidRPr="007150E2">
              <w:rPr>
                <w:i/>
                <w:color w:val="000000"/>
              </w:rPr>
              <w:t>più coinvolgenti per le ragazze?”</w:t>
            </w:r>
            <w:r>
              <w:rPr>
                <w:i/>
                <w:color w:val="000000"/>
              </w:rPr>
              <w:t>.</w:t>
            </w:r>
          </w:p>
        </w:tc>
      </w:tr>
    </w:tbl>
    <w:p w14:paraId="15898F7E" w14:textId="77777777" w:rsidR="00A50666" w:rsidRDefault="00A50666">
      <w:pPr>
        <w:tabs>
          <w:tab w:val="left" w:pos="1620"/>
        </w:tabs>
        <w:rPr>
          <w:b/>
          <w:sz w:val="24"/>
          <w:szCs w:val="24"/>
          <w:u w:val="single"/>
        </w:rPr>
      </w:pPr>
    </w:p>
    <w:tbl>
      <w:tblPr>
        <w:tblStyle w:val="afe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A50666" w14:paraId="524CA25D" w14:textId="77777777" w:rsidTr="00A50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5952A339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INSEGNAMENTI CHIAVE</w:t>
            </w:r>
          </w:p>
        </w:tc>
      </w:tr>
      <w:tr w:rsidR="00A50666" w14:paraId="329CD745" w14:textId="77777777" w:rsidTr="00A50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0FDAFC3" w14:textId="77777777" w:rsidR="00A50666" w:rsidRDefault="00000000">
            <w:pPr>
              <w:rPr>
                <w:color w:val="F2F2F2"/>
                <w:sz w:val="24"/>
                <w:szCs w:val="24"/>
              </w:rPr>
            </w:pPr>
            <w:r>
              <w:t>Riflessioni e conclusione</w:t>
            </w:r>
          </w:p>
        </w:tc>
        <w:tc>
          <w:tcPr>
            <w:tcW w:w="6945" w:type="dxa"/>
          </w:tcPr>
          <w:p w14:paraId="343DD886" w14:textId="7C545886" w:rsidR="00716579" w:rsidRDefault="00716579" w:rsidP="00716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Diapositiva 17 - Riflession</w:t>
            </w:r>
            <w:r w:rsidR="007A72D1">
              <w:rPr>
                <w:b/>
              </w:rPr>
              <w:t>i</w:t>
            </w:r>
            <w:r>
              <w:rPr>
                <w:b/>
              </w:rPr>
              <w:t xml:space="preserve"> e conclusion</w:t>
            </w:r>
            <w:r w:rsidR="007A72D1">
              <w:rPr>
                <w:b/>
              </w:rPr>
              <w:t>e</w:t>
            </w:r>
            <w:r>
              <w:rPr>
                <w:b/>
              </w:rPr>
              <w:t xml:space="preserve"> (5 minuti)</w:t>
            </w:r>
          </w:p>
          <w:p w14:paraId="43A8616C" w14:textId="77777777" w:rsidR="00716579" w:rsidRDefault="00716579" w:rsidP="00716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Conclusione </w:t>
            </w:r>
          </w:p>
          <w:p w14:paraId="2DAE56C9" w14:textId="60753312" w:rsidR="00716579" w:rsidRDefault="00716579" w:rsidP="00716579">
            <w:pPr>
              <w:numPr>
                <w:ilvl w:val="0"/>
                <w:numId w:val="2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Feedback: </w:t>
            </w:r>
            <w:r>
              <w:t>richiedi un feedback e un commento sulla lezione.</w:t>
            </w:r>
          </w:p>
          <w:p w14:paraId="14441BBD" w14:textId="056FCC7C" w:rsidR="00716579" w:rsidRDefault="00716579" w:rsidP="0071657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Rivedi i punti chiave: </w:t>
            </w:r>
            <w:r>
              <w:t>riassumi brevemente il contenuto dell'unità.</w:t>
            </w:r>
          </w:p>
          <w:p w14:paraId="656D7134" w14:textId="74ACB6FB" w:rsidR="00A50666" w:rsidRDefault="00716579" w:rsidP="0071657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Passi successivi: </w:t>
            </w:r>
            <w:r>
              <w:t xml:space="preserve">Unità 7.2 – </w:t>
            </w:r>
            <w:r w:rsidR="005C532C" w:rsidRPr="005C532C">
              <w:rPr>
                <w:i/>
                <w:iCs/>
              </w:rPr>
              <w:t>Ricerca-azione collaborativa: progettare interventi</w:t>
            </w:r>
            <w:r>
              <w:t xml:space="preserve"> </w:t>
            </w:r>
          </w:p>
        </w:tc>
      </w:tr>
      <w:tr w:rsidR="00A50666" w14:paraId="11723BA7" w14:textId="77777777" w:rsidTr="00A5066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5FB43D0" w14:textId="77777777" w:rsidR="00A50666" w:rsidRDefault="00000000">
            <w:r>
              <w:t>Compiti aggiuntivi</w:t>
            </w:r>
          </w:p>
        </w:tc>
        <w:tc>
          <w:tcPr>
            <w:tcW w:w="6945" w:type="dxa"/>
          </w:tcPr>
          <w:p w14:paraId="2BD47AA8" w14:textId="6603A598" w:rsidR="00A50666" w:rsidRDefault="007165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6667271E" w14:textId="77777777" w:rsidR="00A50666" w:rsidRDefault="00A50666"/>
    <w:sectPr w:rsidR="00A50666">
      <w:headerReference w:type="default" r:id="rId15"/>
      <w:footerReference w:type="default" r:id="rId16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44D8" w14:textId="77777777" w:rsidR="00722AD4" w:rsidRDefault="00722AD4">
      <w:pPr>
        <w:spacing w:after="0" w:line="240" w:lineRule="auto"/>
      </w:pPr>
      <w:r>
        <w:separator/>
      </w:r>
    </w:p>
  </w:endnote>
  <w:endnote w:type="continuationSeparator" w:id="0">
    <w:p w14:paraId="0AD3329A" w14:textId="77777777" w:rsidR="00722AD4" w:rsidRDefault="00722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3A16D" w14:textId="07FE96C8" w:rsidR="00A5066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5D198AC" wp14:editId="4D4ADD44">
              <wp:simplePos x="0" y="0"/>
              <wp:positionH relativeFrom="column">
                <wp:posOffset>825500</wp:posOffset>
              </wp:positionH>
              <wp:positionV relativeFrom="paragraph">
                <wp:posOffset>12700</wp:posOffset>
              </wp:positionV>
              <wp:extent cx="5395595" cy="600075"/>
              <wp:effectExtent l="0" t="0" r="0" b="0"/>
              <wp:wrapNone/>
              <wp:docPr id="1597007013" name="Rectangle 15970070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559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E7F0D3" w14:textId="77777777" w:rsidR="008547BE" w:rsidRDefault="008547BE" w:rsidP="008547BE">
                          <w:pPr>
                            <w:spacing w:after="0" w:line="240" w:lineRule="auto"/>
                            <w:textDirection w:val="btLr"/>
                          </w:pPr>
                          <w:r w:rsidRPr="007A70E8">
                            <w:rPr>
                              <w:sz w:val="16"/>
                            </w:rPr>
      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</w:t>
                          </w:r>
                          <w:r>
                            <w:rPr>
                              <w:sz w:val="16"/>
                            </w:rPr>
                            <w:t xml:space="preserve"> Convenzione di sovvenzione n.101132887</w:t>
                          </w:r>
                        </w:p>
                        <w:p w14:paraId="3AC52B83" w14:textId="210D9A5F" w:rsidR="00A50666" w:rsidRDefault="00A50666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D198AC" id="Rectangle 1597007013" o:spid="_x0000_s1028" style="position:absolute;margin-left:65pt;margin-top:1pt;width:424.85pt;height:47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" filled="f" stroked="f">
              <v:textbox inset="2.53958mm,1.2694mm,2.53958mm,1.2694mm">
                <w:txbxContent>
                  <w:p w14:paraId="21E7F0D3" w14:textId="77777777" w:rsidR="008547BE" w:rsidRDefault="008547BE" w:rsidP="008547BE">
                    <w:pPr>
                      <w:spacing w:after="0" w:line="240" w:lineRule="auto"/>
                      <w:textDirection w:val="btLr"/>
                    </w:pPr>
                    <w:r w:rsidRPr="007A70E8">
                      <w:rPr>
                        <w:sz w:val="16"/>
                      </w:rPr>
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</w:t>
                    </w:r>
                    <w:r>
                      <w:rPr>
                        <w:sz w:val="16"/>
                      </w:rPr>
                      <w:t xml:space="preserve"> Convenzione di sovvenzione n.101132887</w:t>
                    </w:r>
                  </w:p>
                  <w:p w14:paraId="3AC52B83" w14:textId="210D9A5F" w:rsidR="00A50666" w:rsidRDefault="00A50666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7F7D8DD" wp14:editId="6A476748">
          <wp:simplePos x="0" y="0"/>
          <wp:positionH relativeFrom="column">
            <wp:posOffset>-645787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0CE7A" w14:textId="77777777" w:rsidR="00722AD4" w:rsidRDefault="00722AD4">
      <w:pPr>
        <w:spacing w:after="0" w:line="240" w:lineRule="auto"/>
      </w:pPr>
      <w:r>
        <w:separator/>
      </w:r>
    </w:p>
  </w:footnote>
  <w:footnote w:type="continuationSeparator" w:id="0">
    <w:p w14:paraId="20C27201" w14:textId="77777777" w:rsidR="00722AD4" w:rsidRDefault="00722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7FBB" w14:textId="77777777" w:rsidR="00A50666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03AA"/>
    <w:multiLevelType w:val="multilevel"/>
    <w:tmpl w:val="94507020"/>
    <w:lvl w:ilvl="0">
      <w:start w:val="1"/>
      <w:numFmt w:val="bullet"/>
      <w:lvlText w:val="●"/>
      <w:lvlJc w:val="left"/>
      <w:pPr>
        <w:ind w:left="78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505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225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945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65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85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105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825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545" w:hanging="360"/>
      </w:pPr>
      <w:rPr>
        <w:u w:val="none"/>
      </w:rPr>
    </w:lvl>
  </w:abstractNum>
  <w:abstractNum w:abstractNumId="1" w15:restartNumberingAfterBreak="0">
    <w:nsid w:val="0D7B5444"/>
    <w:multiLevelType w:val="multilevel"/>
    <w:tmpl w:val="087A78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0815988"/>
    <w:multiLevelType w:val="multilevel"/>
    <w:tmpl w:val="E42E37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0150D1"/>
    <w:multiLevelType w:val="multilevel"/>
    <w:tmpl w:val="4E86D2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A658FE"/>
    <w:multiLevelType w:val="multilevel"/>
    <w:tmpl w:val="C1D21AFC"/>
    <w:lvl w:ilvl="0">
      <w:start w:val="1"/>
      <w:numFmt w:val="bullet"/>
      <w:lvlText w:val="●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CFA6365"/>
    <w:multiLevelType w:val="multilevel"/>
    <w:tmpl w:val="C45A49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338B"/>
    <w:multiLevelType w:val="multilevel"/>
    <w:tmpl w:val="394C939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900BE5"/>
    <w:multiLevelType w:val="multilevel"/>
    <w:tmpl w:val="0A0018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830433E"/>
    <w:multiLevelType w:val="multilevel"/>
    <w:tmpl w:val="CC705C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9745468"/>
    <w:multiLevelType w:val="multilevel"/>
    <w:tmpl w:val="B6F461E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EAE3A81"/>
    <w:multiLevelType w:val="multilevel"/>
    <w:tmpl w:val="2E5624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1EF7CA7"/>
    <w:multiLevelType w:val="multilevel"/>
    <w:tmpl w:val="AE5EBA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4812A0B"/>
    <w:multiLevelType w:val="multilevel"/>
    <w:tmpl w:val="68482166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84E76AF"/>
    <w:multiLevelType w:val="multilevel"/>
    <w:tmpl w:val="E5884B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0EF6BAC"/>
    <w:multiLevelType w:val="multilevel"/>
    <w:tmpl w:val="E1CC11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2D25C08"/>
    <w:multiLevelType w:val="multilevel"/>
    <w:tmpl w:val="CD2480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5BB0DAD"/>
    <w:multiLevelType w:val="multilevel"/>
    <w:tmpl w:val="C78854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C5F3523"/>
    <w:multiLevelType w:val="multilevel"/>
    <w:tmpl w:val="69FA15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327509"/>
    <w:multiLevelType w:val="multilevel"/>
    <w:tmpl w:val="387AF2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5DF30CE"/>
    <w:multiLevelType w:val="multilevel"/>
    <w:tmpl w:val="057A63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6FB3EC1"/>
    <w:multiLevelType w:val="multilevel"/>
    <w:tmpl w:val="8B663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7AC62BB"/>
    <w:multiLevelType w:val="multilevel"/>
    <w:tmpl w:val="B12A39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A544D05"/>
    <w:multiLevelType w:val="multilevel"/>
    <w:tmpl w:val="05B074C0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F6174E3"/>
    <w:multiLevelType w:val="multilevel"/>
    <w:tmpl w:val="F98055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F6770A2"/>
    <w:multiLevelType w:val="multilevel"/>
    <w:tmpl w:val="74B242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19867272">
    <w:abstractNumId w:val="11"/>
  </w:num>
  <w:num w:numId="2" w16cid:durableId="312685379">
    <w:abstractNumId w:val="20"/>
  </w:num>
  <w:num w:numId="3" w16cid:durableId="792789543">
    <w:abstractNumId w:val="23"/>
  </w:num>
  <w:num w:numId="4" w16cid:durableId="1298493237">
    <w:abstractNumId w:val="18"/>
  </w:num>
  <w:num w:numId="5" w16cid:durableId="187450829">
    <w:abstractNumId w:val="3"/>
  </w:num>
  <w:num w:numId="6" w16cid:durableId="1484929380">
    <w:abstractNumId w:val="4"/>
  </w:num>
  <w:num w:numId="7" w16cid:durableId="470556334">
    <w:abstractNumId w:val="13"/>
  </w:num>
  <w:num w:numId="8" w16cid:durableId="28574751">
    <w:abstractNumId w:val="16"/>
  </w:num>
  <w:num w:numId="9" w16cid:durableId="466121486">
    <w:abstractNumId w:val="15"/>
  </w:num>
  <w:num w:numId="10" w16cid:durableId="803162994">
    <w:abstractNumId w:val="2"/>
  </w:num>
  <w:num w:numId="11" w16cid:durableId="1563102224">
    <w:abstractNumId w:val="8"/>
  </w:num>
  <w:num w:numId="12" w16cid:durableId="2057389795">
    <w:abstractNumId w:val="19"/>
  </w:num>
  <w:num w:numId="13" w16cid:durableId="151263479">
    <w:abstractNumId w:val="9"/>
  </w:num>
  <w:num w:numId="14" w16cid:durableId="1808206527">
    <w:abstractNumId w:val="1"/>
  </w:num>
  <w:num w:numId="15" w16cid:durableId="2085252867">
    <w:abstractNumId w:val="5"/>
  </w:num>
  <w:num w:numId="16" w16cid:durableId="536938486">
    <w:abstractNumId w:val="0"/>
  </w:num>
  <w:num w:numId="17" w16cid:durableId="659848740">
    <w:abstractNumId w:val="12"/>
  </w:num>
  <w:num w:numId="18" w16cid:durableId="2131321522">
    <w:abstractNumId w:val="7"/>
  </w:num>
  <w:num w:numId="19" w16cid:durableId="323824570">
    <w:abstractNumId w:val="22"/>
  </w:num>
  <w:num w:numId="20" w16cid:durableId="1171139178">
    <w:abstractNumId w:val="24"/>
  </w:num>
  <w:num w:numId="21" w16cid:durableId="1684940611">
    <w:abstractNumId w:val="6"/>
  </w:num>
  <w:num w:numId="22" w16cid:durableId="1659110027">
    <w:abstractNumId w:val="14"/>
  </w:num>
  <w:num w:numId="23" w16cid:durableId="1172842772">
    <w:abstractNumId w:val="17"/>
  </w:num>
  <w:num w:numId="24" w16cid:durableId="685982041">
    <w:abstractNumId w:val="10"/>
  </w:num>
  <w:num w:numId="25" w16cid:durableId="18449295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66"/>
    <w:rsid w:val="001354B9"/>
    <w:rsid w:val="001668D5"/>
    <w:rsid w:val="002825E1"/>
    <w:rsid w:val="004D6F90"/>
    <w:rsid w:val="00523D0F"/>
    <w:rsid w:val="00526597"/>
    <w:rsid w:val="005C532C"/>
    <w:rsid w:val="005F00CE"/>
    <w:rsid w:val="007150E2"/>
    <w:rsid w:val="00716579"/>
    <w:rsid w:val="00722AD4"/>
    <w:rsid w:val="007A72D1"/>
    <w:rsid w:val="008547BE"/>
    <w:rsid w:val="009746A3"/>
    <w:rsid w:val="00A50666"/>
    <w:rsid w:val="00AA0ABD"/>
    <w:rsid w:val="00B157D0"/>
    <w:rsid w:val="00B51647"/>
    <w:rsid w:val="00E276B5"/>
    <w:rsid w:val="00EC744D"/>
    <w:rsid w:val="00FE6C17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CC663"/>
  <w15:docId w15:val="{A3C49546-3E79-46E7-AC9F-345F0E1D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1D1D1B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Titolo3">
    <w:name w:val="heading 3"/>
    <w:basedOn w:val="Normale"/>
    <w:next w:val="Normale"/>
    <w:link w:val="Titolo3Carattere1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uiPriority w:val="39"/>
    <w:unhideWhenUsed/>
    <w:qFormat/>
    <w:rsid w:val="00BB3C31"/>
    <w:pPr>
      <w:keepNext/>
      <w:keepLines/>
      <w:spacing w:before="240" w:after="0"/>
    </w:pPr>
    <w:rPr>
      <w:rFonts w:asciiTheme="majorHAnsi" w:eastAsiaTheme="majorEastAsia" w:hAnsiTheme="majorHAnsi" w:cstheme="majorBidi"/>
      <w:color w:val="109243" w:themeColor="accent1" w:themeShade="BF"/>
      <w:sz w:val="32"/>
      <w:szCs w:val="32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7A29B2"/>
    <w:rPr>
      <w:color w:val="605E5C"/>
      <w:shd w:val="clear" w:color="auto" w:fill="E1DFDD"/>
    </w:rPr>
  </w:style>
  <w:style w:type="paragraph" w:styleId="Testofumetto">
    <w:name w:val="Balloon Text"/>
    <w:link w:val="TestofumettoCarattere"/>
    <w:uiPriority w:val="99"/>
    <w:semiHidden/>
    <w:unhideWhenUsed/>
    <w:rsid w:val="00EC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636"/>
    <w:rPr>
      <w:rFonts w:ascii="Segoe UI" w:hAnsi="Segoe UI" w:cs="Segoe UI"/>
      <w:color w:val="1D1D1B" w:themeColor="text1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character" w:customStyle="1" w:styleId="Titolo3Carattere1">
    <w:name w:val="Titolo 3 Carattere1"/>
    <w:basedOn w:val="Carpredefinitoparagrafo"/>
    <w:link w:val="Titolo3"/>
    <w:uiPriority w:val="9"/>
    <w:rsid w:val="00FF6A41"/>
    <w:rPr>
      <w:b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8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nfer.ac.uk/media/texbxexa/how_to_run_action_research_do_it_yourself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eyc.org/sites/default/files/globally-shared/downloads/PDFs/resources/pubs/How%20to%20do%20Action%20Research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s.google.it/books?id=_KahDwAAQBAJ&amp;lpg=PP1&amp;pg=PP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aneshnamehicsa.ir/userfiles/files/1/9-%20Action%20Research%20in%20Education_%20A%20Practical%20Guid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1dMcyyYtI7WrEWM1i0qMF8mJ9Q==">CgMxLjAyDmguMnQyb2J4bjIyZzhlMg5oLmFxYXc1d2Q4ZGMzMzIOaC5ydXVlZWl6NGVpbWQyDmgudzVuaHd3N2ZxNHQ2Mg5oLjZ0YzNyY3hhM3Z1MzIOaC5peXZ0a2xnemNwYTAyDmguaG1kdDVrZ2Y0Z255Mg5oLm9oY2hib25iYW9kOTIOaC4yaWl6b3NhZ25kZHcyDmguemFnZmgwejh4MjVnMg5oLm1wZHFuenR1eDR5ajIOaC5saHppMTN0bDNuYjQyDmguaGJvYXhtbzIycW0yOAByITFXVndXRXVhTzVmaUFiVHZNYjlIY3o1NW9OVzNiSW1P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Clara Costa – CESIE ETS</cp:lastModifiedBy>
  <cp:revision>7</cp:revision>
  <dcterms:created xsi:type="dcterms:W3CDTF">2025-07-04T14:53:00Z</dcterms:created>
  <dcterms:modified xsi:type="dcterms:W3CDTF">2025-07-07T19:51:00Z</dcterms:modified>
</cp:coreProperties>
</file>